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36"/>
          <w:szCs w:val="30"/>
        </w:rPr>
      </w:pPr>
      <w:r>
        <w:rPr>
          <w:rFonts w:hint="eastAsia" w:ascii="方正小标宋简体" w:hAnsi="华文中宋" w:eastAsia="方正小标宋简体"/>
          <w:sz w:val="36"/>
          <w:szCs w:val="30"/>
        </w:rPr>
        <w:t>瑞丰银行202</w:t>
      </w:r>
      <w:r>
        <w:rPr>
          <w:rFonts w:ascii="方正小标宋简体" w:hAnsi="华文中宋" w:eastAsia="方正小标宋简体"/>
          <w:sz w:val="36"/>
          <w:szCs w:val="30"/>
        </w:rPr>
        <w:t>1</w:t>
      </w:r>
      <w:r>
        <w:rPr>
          <w:rFonts w:hint="eastAsia" w:ascii="方正小标宋简体" w:hAnsi="华文中宋" w:eastAsia="方正小标宋简体"/>
          <w:sz w:val="36"/>
          <w:szCs w:val="30"/>
        </w:rPr>
        <w:t>年校园招聘启事</w:t>
      </w:r>
    </w:p>
    <w:p>
      <w:pPr>
        <w:spacing w:line="560" w:lineRule="exact"/>
        <w:rPr>
          <w:rFonts w:ascii="仿宋_GB2312" w:eastAsia="仿宋_GB2312"/>
          <w:color w:val="000000"/>
          <w:sz w:val="30"/>
          <w:szCs w:val="30"/>
        </w:rPr>
      </w:pP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瑞丰银行坐落在历史悠久、美丽富饶的江南名城绍兴，熏陶灿烂文化，秉承改革使命，润泽开放之风，服务区域经济，网点105家，规模突破千亿，跻身全国一流农商银行，连续三次被银监会评为“标杆银行”。目前，在浙江嵊州成立绍兴首家村镇银行，在义乌设立异地支行，综合实力位居浙江农信系统前列。</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我们牢记初心、使命和愿景，在把瑞丰银行打造成一家“百年金融老店”的路上，始终坚持零售银行转型不动摇，一路创业创新，一路奋勇拼搏，走出一条独具瑞丰特色的普惠金融之路。</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我们是瑞丰银行，一家有梦、有情怀、有志向的现代农村商业银行，诚邀您一起续写新的传奇！</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一、岗位要求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900"/>
        <w:gridCol w:w="2264"/>
        <w:gridCol w:w="1516"/>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1931" w:type="dxa"/>
            <w:vAlign w:val="center"/>
          </w:tcPr>
          <w:p>
            <w:pPr>
              <w:jc w:val="center"/>
              <w:rPr>
                <w:rFonts w:ascii="黑体" w:hAnsi="黑体" w:eastAsia="黑体"/>
                <w:b/>
                <w:szCs w:val="21"/>
              </w:rPr>
            </w:pPr>
            <w:r>
              <w:rPr>
                <w:rFonts w:hint="eastAsia" w:ascii="黑体" w:hAnsi="黑体" w:eastAsia="黑体"/>
                <w:b/>
                <w:szCs w:val="21"/>
              </w:rPr>
              <w:t>需求岗位</w:t>
            </w:r>
          </w:p>
        </w:tc>
        <w:tc>
          <w:tcPr>
            <w:tcW w:w="900" w:type="dxa"/>
            <w:vAlign w:val="center"/>
          </w:tcPr>
          <w:p>
            <w:pPr>
              <w:jc w:val="center"/>
              <w:rPr>
                <w:rFonts w:ascii="黑体" w:hAnsi="黑体" w:eastAsia="黑体"/>
                <w:b/>
                <w:szCs w:val="21"/>
              </w:rPr>
            </w:pPr>
            <w:r>
              <w:rPr>
                <w:rFonts w:hint="eastAsia" w:ascii="黑体" w:hAnsi="黑体" w:eastAsia="黑体"/>
                <w:b/>
                <w:szCs w:val="21"/>
              </w:rPr>
              <w:t>生源地</w:t>
            </w:r>
          </w:p>
        </w:tc>
        <w:tc>
          <w:tcPr>
            <w:tcW w:w="2264" w:type="dxa"/>
            <w:vAlign w:val="center"/>
          </w:tcPr>
          <w:p>
            <w:pPr>
              <w:jc w:val="center"/>
              <w:rPr>
                <w:rFonts w:ascii="黑体" w:hAnsi="黑体" w:eastAsia="黑体"/>
                <w:b/>
                <w:szCs w:val="21"/>
              </w:rPr>
            </w:pPr>
            <w:r>
              <w:rPr>
                <w:rFonts w:hint="eastAsia" w:ascii="黑体" w:hAnsi="黑体" w:eastAsia="黑体"/>
                <w:b/>
                <w:szCs w:val="21"/>
              </w:rPr>
              <w:t>培养方向</w:t>
            </w:r>
          </w:p>
        </w:tc>
        <w:tc>
          <w:tcPr>
            <w:tcW w:w="1516" w:type="dxa"/>
            <w:vAlign w:val="center"/>
          </w:tcPr>
          <w:p>
            <w:pPr>
              <w:jc w:val="center"/>
              <w:rPr>
                <w:rFonts w:ascii="黑体" w:hAnsi="黑体" w:eastAsia="黑体"/>
                <w:b/>
                <w:szCs w:val="21"/>
              </w:rPr>
            </w:pPr>
            <w:r>
              <w:rPr>
                <w:rFonts w:hint="eastAsia" w:ascii="黑体" w:hAnsi="黑体" w:eastAsia="黑体"/>
                <w:b/>
                <w:szCs w:val="21"/>
              </w:rPr>
              <w:t>学历要求</w:t>
            </w:r>
          </w:p>
        </w:tc>
        <w:tc>
          <w:tcPr>
            <w:tcW w:w="1620" w:type="dxa"/>
            <w:vAlign w:val="center"/>
          </w:tcPr>
          <w:p>
            <w:pPr>
              <w:jc w:val="center"/>
              <w:rPr>
                <w:rFonts w:ascii="黑体" w:hAnsi="黑体" w:eastAsia="黑体"/>
                <w:b/>
                <w:szCs w:val="21"/>
              </w:rPr>
            </w:pPr>
            <w:r>
              <w:rPr>
                <w:rFonts w:hint="eastAsia" w:ascii="黑体" w:hAnsi="黑体" w:eastAsia="黑体"/>
                <w:b/>
                <w:szCs w:val="21"/>
              </w:rPr>
              <w:t>专业要求</w:t>
            </w:r>
          </w:p>
        </w:tc>
        <w:tc>
          <w:tcPr>
            <w:tcW w:w="1440" w:type="dxa"/>
            <w:vAlign w:val="center"/>
          </w:tcPr>
          <w:p>
            <w:pPr>
              <w:jc w:val="center"/>
              <w:rPr>
                <w:rFonts w:ascii="黑体" w:hAnsi="黑体" w:eastAsia="黑体"/>
                <w:b/>
                <w:szCs w:val="21"/>
              </w:rPr>
            </w:pPr>
            <w:r>
              <w:rPr>
                <w:rFonts w:hint="eastAsia" w:ascii="黑体" w:hAnsi="黑体" w:eastAsia="黑体"/>
                <w:b/>
                <w:szCs w:val="21"/>
              </w:rPr>
              <w:t>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博士培训生</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全国</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通过个性化培养和轮岗实践，为总行职能部门培养和储备能满足战略发展需要的业务专家或高端管理人才。</w:t>
            </w:r>
          </w:p>
        </w:tc>
        <w:tc>
          <w:tcPr>
            <w:tcW w:w="1516"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w:t>
            </w:r>
            <w:r>
              <w:rPr>
                <w:rFonts w:ascii="仿宋_GB2312" w:hAnsi="宋体" w:eastAsia="仿宋_GB2312"/>
                <w:szCs w:val="21"/>
              </w:rPr>
              <w:t>020</w:t>
            </w:r>
            <w:r>
              <w:rPr>
                <w:rFonts w:hint="eastAsia" w:ascii="仿宋_GB2312" w:hAnsi="宋体" w:eastAsia="仿宋_GB2312"/>
                <w:szCs w:val="21"/>
              </w:rPr>
              <w:t>、2</w:t>
            </w:r>
            <w:r>
              <w:rPr>
                <w:rFonts w:ascii="仿宋_GB2312" w:hAnsi="宋体" w:eastAsia="仿宋_GB2312"/>
                <w:szCs w:val="21"/>
              </w:rPr>
              <w:t>021</w:t>
            </w:r>
            <w:r>
              <w:rPr>
                <w:rFonts w:hint="eastAsia" w:ascii="仿宋_GB2312" w:hAnsi="宋体" w:eastAsia="仿宋_GB2312"/>
                <w:szCs w:val="21"/>
              </w:rPr>
              <w:t>届博士研究生</w:t>
            </w:r>
          </w:p>
        </w:tc>
        <w:tc>
          <w:tcPr>
            <w:tcW w:w="162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7"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总行职能类</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全国</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通过学习实践，培养成为精通零售金融、产业金融、财富管理、投行同业、财务管理、法律合规、风险控制、信贷管理、人力资源、综合保障、行政文秘等业务专家及专业管理人才。</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211、985高校2020、2021届全日制本科及以上学历</w:t>
            </w:r>
          </w:p>
        </w:tc>
        <w:tc>
          <w:tcPr>
            <w:tcW w:w="1620" w:type="dxa"/>
            <w:vAlign w:val="center"/>
          </w:tcPr>
          <w:p>
            <w:pPr>
              <w:spacing w:line="240" w:lineRule="exact"/>
              <w:jc w:val="center"/>
              <w:rPr>
                <w:rFonts w:ascii="仿宋_GB2312" w:hAnsi="宋体" w:eastAsia="仿宋_GB2312"/>
                <w:szCs w:val="21"/>
              </w:rPr>
            </w:pPr>
            <w:r>
              <w:rPr>
                <w:rFonts w:hint="eastAsia" w:ascii="仿宋_GB2312" w:eastAsia="仿宋_GB2312"/>
                <w:szCs w:val="21"/>
              </w:rPr>
              <w:t>会计学、财务管理、税务、资产评估、审计、法学、法律、文秘、汉语言文学、新闻学、人力资源、经济、金融、投资、统计、数学等相关专业，本科或研究生为上述专业</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4"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总行科技类</w:t>
            </w:r>
          </w:p>
        </w:tc>
        <w:tc>
          <w:tcPr>
            <w:tcW w:w="900" w:type="dxa"/>
            <w:vAlign w:val="center"/>
          </w:tcPr>
          <w:p>
            <w:pPr>
              <w:spacing w:line="240" w:lineRule="exact"/>
              <w:ind w:firstLine="100" w:firstLineChars="48"/>
              <w:jc w:val="center"/>
              <w:rPr>
                <w:rFonts w:ascii="仿宋_GB2312" w:hAnsi="宋体" w:eastAsia="仿宋_GB2312"/>
                <w:szCs w:val="21"/>
              </w:rPr>
            </w:pPr>
            <w:r>
              <w:rPr>
                <w:rFonts w:hint="eastAsia" w:ascii="仿宋_GB2312" w:hAnsi="宋体" w:eastAsia="仿宋_GB2312"/>
                <w:szCs w:val="21"/>
              </w:rPr>
              <w:t>全国</w:t>
            </w:r>
          </w:p>
        </w:tc>
        <w:tc>
          <w:tcPr>
            <w:tcW w:w="2264" w:type="dxa"/>
            <w:vAlign w:val="center"/>
          </w:tcPr>
          <w:p>
            <w:pPr>
              <w:spacing w:line="240" w:lineRule="exact"/>
              <w:jc w:val="left"/>
              <w:rPr>
                <w:rFonts w:ascii="仿宋_GB2312" w:hAnsi="宋体" w:eastAsia="仿宋_GB2312"/>
                <w:szCs w:val="21"/>
              </w:rPr>
            </w:pPr>
            <w:r>
              <w:rPr>
                <w:rFonts w:hint="eastAsia" w:ascii="仿宋_GB2312" w:hAnsi="宋体" w:eastAsia="仿宋_GB2312"/>
                <w:szCs w:val="21"/>
              </w:rPr>
              <w:t xml:space="preserve">   1.软件开发工程师方向：通过学习实践，培养成为软件开发、运营维护、测试管理的专业人才，重点打造为精通IT技术和银行经营管理的复合型专业人才。</w:t>
            </w:r>
          </w:p>
          <w:p>
            <w:pPr>
              <w:spacing w:line="240" w:lineRule="exact"/>
              <w:jc w:val="left"/>
              <w:rPr>
                <w:rFonts w:ascii="仿宋_GB2312" w:hAnsi="宋体" w:eastAsia="仿宋_GB2312"/>
                <w:szCs w:val="21"/>
              </w:rPr>
            </w:pPr>
            <w:r>
              <w:rPr>
                <w:rFonts w:hint="eastAsia" w:ascii="仿宋_GB2312" w:hAnsi="宋体" w:eastAsia="仿宋_GB2312"/>
                <w:szCs w:val="21"/>
              </w:rPr>
              <w:t xml:space="preserve">   2.大数据分析工程师方向：通过学习实践，培养成为数据分析挖额、数据研究创新的专业人才，重点打造为精通数据管理和银行经营管理的复合型专业人才。</w:t>
            </w:r>
          </w:p>
          <w:p>
            <w:pPr>
              <w:spacing w:line="240" w:lineRule="exact"/>
              <w:ind w:firstLine="420" w:firstLineChars="200"/>
              <w:jc w:val="left"/>
              <w:rPr>
                <w:rFonts w:ascii="仿宋_GB2312" w:hAnsi="宋体" w:eastAsia="仿宋_GB2312"/>
                <w:szCs w:val="21"/>
              </w:rPr>
            </w:pPr>
            <w:r>
              <w:rPr>
                <w:rFonts w:hint="eastAsia" w:ascii="仿宋_GB2312" w:hAnsi="宋体" w:eastAsia="仿宋_GB2312"/>
                <w:szCs w:val="21"/>
              </w:rPr>
              <w:t>注：本科生第一年不低于10万，研究生第一年不低于12万。并享受丰厚配套福利。第二年以后根据任职资格体系晋升薪酬。</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国内高校及国际知名院校2020、2021届全日制本科及以上学历，</w:t>
            </w:r>
            <w:r>
              <w:rPr>
                <w:rFonts w:hint="eastAsia" w:ascii="仿宋_GB2312" w:hAnsi="仿宋" w:eastAsia="仿宋_GB2312" w:cs="仿宋"/>
                <w:szCs w:val="21"/>
              </w:rPr>
              <w:t>其中本科生要求高考分数达到第一批录取线</w:t>
            </w:r>
          </w:p>
        </w:tc>
        <w:tc>
          <w:tcPr>
            <w:tcW w:w="1620"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计算机类、软件工程类、数学统计类、大数据分析、人工智能、计量经济学等专业</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支行管理类</w:t>
            </w:r>
          </w:p>
        </w:tc>
        <w:tc>
          <w:tcPr>
            <w:tcW w:w="900" w:type="dxa"/>
            <w:vAlign w:val="center"/>
          </w:tcPr>
          <w:p>
            <w:pPr>
              <w:spacing w:line="240" w:lineRule="exact"/>
              <w:ind w:firstLine="100" w:firstLineChars="48"/>
              <w:jc w:val="center"/>
              <w:rPr>
                <w:rFonts w:ascii="仿宋_GB2312" w:hAnsi="宋体" w:eastAsia="仿宋_GB2312"/>
                <w:szCs w:val="21"/>
              </w:rPr>
            </w:pPr>
            <w:r>
              <w:rPr>
                <w:rFonts w:hint="eastAsia" w:ascii="仿宋_GB2312" w:hAnsi="宋体" w:eastAsia="仿宋_GB2312"/>
                <w:szCs w:val="21"/>
              </w:rPr>
              <w:t>浙江或浙江周边省份</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通过支行轮岗实践，培养成为支行管理条线或营销条线的业务专家或管理人才。</w:t>
            </w:r>
          </w:p>
        </w:tc>
        <w:tc>
          <w:tcPr>
            <w:tcW w:w="1516" w:type="dxa"/>
            <w:vAlign w:val="center"/>
          </w:tcPr>
          <w:p>
            <w:pPr>
              <w:spacing w:line="240" w:lineRule="exact"/>
              <w:jc w:val="center"/>
              <w:rPr>
                <w:rFonts w:ascii="仿宋_GB2312" w:hAnsi="Arial" w:eastAsia="仿宋_GB2312" w:cs="Arial"/>
                <w:szCs w:val="21"/>
              </w:rPr>
            </w:pPr>
            <w:r>
              <w:rPr>
                <w:rFonts w:hint="eastAsia" w:ascii="仿宋_GB2312" w:hAnsi="Arial" w:eastAsia="仿宋_GB2312" w:cs="Arial"/>
                <w:szCs w:val="21"/>
              </w:rPr>
              <w:t>211、985高校2020、2021届全日制本科及以上学历，硕士研究生院校不限</w:t>
            </w:r>
          </w:p>
        </w:tc>
        <w:tc>
          <w:tcPr>
            <w:tcW w:w="162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营销类</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浙江</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通过支行轮岗实践，培养成为精通零售金融、产业金融、小微金融等产品营销和客户维护的业务精英和管理人才。</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国内高校及国际知名院校2020、2021届全日制本科及以上学历，</w:t>
            </w:r>
            <w:r>
              <w:rPr>
                <w:rFonts w:hint="eastAsia" w:ascii="仿宋_GB2312" w:hAnsi="仿宋" w:eastAsia="仿宋_GB2312" w:cs="仿宋"/>
                <w:szCs w:val="21"/>
              </w:rPr>
              <w:t>其中本科生要求高考分数达到第一批录取线</w:t>
            </w:r>
          </w:p>
        </w:tc>
        <w:tc>
          <w:tcPr>
            <w:tcW w:w="1620" w:type="dxa"/>
            <w:vAlign w:val="center"/>
          </w:tcPr>
          <w:p>
            <w:pPr>
              <w:spacing w:line="240" w:lineRule="exact"/>
              <w:jc w:val="center"/>
              <w:rPr>
                <w:rFonts w:ascii="仿宋_GB2312" w:hAnsi="宋体" w:eastAsia="仿宋_GB2312"/>
                <w:szCs w:val="21"/>
              </w:rPr>
            </w:pPr>
            <w:r>
              <w:rPr>
                <w:rFonts w:hint="eastAsia" w:ascii="仿宋_GB2312" w:eastAsia="仿宋_GB2312"/>
                <w:szCs w:val="21"/>
              </w:rPr>
              <w:t>专业不限；英语四级（成绩在425分及以上）</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绍兴：30人</w:t>
            </w:r>
          </w:p>
          <w:p>
            <w:pPr>
              <w:spacing w:line="240" w:lineRule="exact"/>
              <w:jc w:val="center"/>
              <w:rPr>
                <w:rFonts w:ascii="仿宋_GB2312" w:hAnsi="宋体" w:eastAsia="仿宋_GB2312"/>
                <w:szCs w:val="21"/>
              </w:rPr>
            </w:pPr>
            <w:r>
              <w:rPr>
                <w:rFonts w:hint="eastAsia" w:ascii="仿宋_GB2312" w:hAnsi="宋体" w:eastAsia="仿宋_GB2312"/>
                <w:szCs w:val="21"/>
              </w:rPr>
              <w:t>义乌：10人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定向柜员</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绍兴</w:t>
            </w:r>
          </w:p>
          <w:p>
            <w:pPr>
              <w:spacing w:line="240" w:lineRule="exact"/>
              <w:jc w:val="center"/>
              <w:rPr>
                <w:rFonts w:ascii="仿宋_GB2312" w:hAnsi="宋体" w:eastAsia="仿宋_GB2312"/>
                <w:szCs w:val="21"/>
              </w:rPr>
            </w:pPr>
            <w:r>
              <w:rPr>
                <w:rFonts w:hint="eastAsia" w:ascii="仿宋_GB2312" w:hAnsi="宋体" w:eastAsia="仿宋_GB2312"/>
                <w:szCs w:val="21"/>
              </w:rPr>
              <w:t>金华</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1.从事营业网点柜面业务工作，成为精通银行运营业务的能手。</w:t>
            </w:r>
          </w:p>
          <w:p>
            <w:pPr>
              <w:spacing w:line="240" w:lineRule="exact"/>
              <w:jc w:val="center"/>
              <w:rPr>
                <w:rFonts w:ascii="仿宋_GB2312" w:hAnsi="宋体" w:eastAsia="仿宋_GB2312"/>
                <w:szCs w:val="21"/>
              </w:rPr>
            </w:pPr>
            <w:r>
              <w:rPr>
                <w:rFonts w:hint="eastAsia" w:ascii="仿宋_GB2312" w:hAnsi="宋体" w:eastAsia="仿宋_GB2312"/>
                <w:szCs w:val="21"/>
              </w:rPr>
              <w:t>2.入行后至少从事柜面工作3年，对于优秀的定向柜员可提前转岗。</w:t>
            </w:r>
          </w:p>
        </w:tc>
        <w:tc>
          <w:tcPr>
            <w:tcW w:w="1516" w:type="dxa"/>
            <w:vAlign w:val="center"/>
          </w:tcPr>
          <w:p>
            <w:pPr>
              <w:spacing w:line="240" w:lineRule="exact"/>
              <w:jc w:val="center"/>
              <w:rPr>
                <w:rFonts w:ascii="仿宋_GB2312" w:hAnsi="Arial" w:eastAsia="仿宋_GB2312" w:cs="Arial"/>
                <w:szCs w:val="21"/>
              </w:rPr>
            </w:pPr>
            <w:r>
              <w:rPr>
                <w:rFonts w:hint="eastAsia" w:ascii="仿宋_GB2312" w:hAnsi="Arial" w:eastAsia="仿宋_GB2312" w:cs="Arial"/>
                <w:szCs w:val="21"/>
              </w:rPr>
              <w:t>20</w:t>
            </w:r>
            <w:bookmarkStart w:id="0" w:name="_GoBack"/>
            <w:bookmarkEnd w:id="0"/>
            <w:r>
              <w:rPr>
                <w:rFonts w:hint="eastAsia" w:ascii="仿宋_GB2312" w:hAnsi="Arial" w:eastAsia="仿宋_GB2312" w:cs="Arial"/>
                <w:szCs w:val="21"/>
              </w:rPr>
              <w:t>20、2021届全日制本科及以上学历</w:t>
            </w:r>
          </w:p>
        </w:tc>
        <w:tc>
          <w:tcPr>
            <w:tcW w:w="1620" w:type="dxa"/>
            <w:vAlign w:val="center"/>
          </w:tcPr>
          <w:p>
            <w:pPr>
              <w:spacing w:line="240" w:lineRule="exact"/>
              <w:jc w:val="center"/>
              <w:rPr>
                <w:rFonts w:ascii="仿宋_GB2312" w:eastAsia="仿宋_GB2312"/>
                <w:szCs w:val="21"/>
              </w:rPr>
            </w:pPr>
            <w:r>
              <w:rPr>
                <w:rFonts w:hint="eastAsia" w:ascii="仿宋_GB2312" w:eastAsia="仿宋_GB2312"/>
                <w:szCs w:val="21"/>
              </w:rPr>
              <w:t>专业不限</w:t>
            </w:r>
          </w:p>
        </w:tc>
        <w:tc>
          <w:tcPr>
            <w:tcW w:w="1440" w:type="dxa"/>
            <w:vAlign w:val="center"/>
          </w:tcPr>
          <w:p>
            <w:pPr>
              <w:spacing w:line="240" w:lineRule="exact"/>
              <w:jc w:val="center"/>
              <w:rPr>
                <w:rFonts w:hint="default" w:ascii="仿宋_GB2312" w:hAnsi="宋体" w:eastAsia="仿宋_GB2312"/>
                <w:szCs w:val="21"/>
                <w:lang w:val="en-US" w:eastAsia="zh-CN"/>
              </w:rPr>
            </w:pPr>
            <w:r>
              <w:rPr>
                <w:rFonts w:hint="eastAsia" w:ascii="仿宋_GB2312" w:hAnsi="宋体" w:eastAsia="仿宋_GB2312"/>
                <w:szCs w:val="21"/>
              </w:rPr>
              <w:t>绍兴：</w:t>
            </w:r>
            <w:r>
              <w:rPr>
                <w:rFonts w:hint="eastAsia" w:ascii="仿宋_GB2312" w:hAnsi="宋体" w:eastAsia="仿宋_GB2312"/>
                <w:szCs w:val="21"/>
                <w:lang w:val="en-US" w:eastAsia="zh-CN"/>
              </w:rPr>
              <w:t>50人</w:t>
            </w:r>
          </w:p>
          <w:p>
            <w:pPr>
              <w:spacing w:line="240" w:lineRule="exact"/>
              <w:jc w:val="center"/>
              <w:rPr>
                <w:rFonts w:hint="default" w:ascii="仿宋_GB2312" w:hAnsi="宋体" w:eastAsia="仿宋_GB2312"/>
                <w:szCs w:val="21"/>
                <w:lang w:val="en-US" w:eastAsia="zh-CN"/>
              </w:rPr>
            </w:pPr>
            <w:r>
              <w:rPr>
                <w:rFonts w:hint="eastAsia" w:ascii="仿宋_GB2312" w:hAnsi="宋体" w:eastAsia="仿宋_GB2312"/>
                <w:szCs w:val="21"/>
              </w:rPr>
              <w:t>义乌：</w:t>
            </w:r>
            <w:r>
              <w:rPr>
                <w:rFonts w:hint="eastAsia" w:ascii="仿宋_GB2312" w:hAnsi="宋体" w:eastAsia="仿宋_GB2312"/>
                <w:szCs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嵊州瑞丰村镇银行</w:t>
            </w:r>
          </w:p>
          <w:p>
            <w:pPr>
              <w:spacing w:line="240" w:lineRule="exact"/>
              <w:jc w:val="center"/>
              <w:rPr>
                <w:rFonts w:ascii="仿宋_GB2312" w:hAnsi="宋体" w:eastAsia="仿宋_GB2312"/>
                <w:szCs w:val="21"/>
              </w:rPr>
            </w:pPr>
            <w:r>
              <w:rPr>
                <w:rFonts w:hint="eastAsia" w:ascii="仿宋_GB2312" w:hAnsi="宋体" w:eastAsia="仿宋_GB2312"/>
                <w:szCs w:val="21"/>
              </w:rPr>
              <w:t>（营销类）</w:t>
            </w:r>
          </w:p>
        </w:tc>
        <w:tc>
          <w:tcPr>
            <w:tcW w:w="900" w:type="dxa"/>
            <w:vAlign w:val="center"/>
          </w:tcPr>
          <w:p>
            <w:pPr>
              <w:spacing w:line="240" w:lineRule="exact"/>
              <w:jc w:val="center"/>
              <w:rPr>
                <w:rFonts w:ascii="仿宋_GB2312" w:hAnsi="宋体" w:eastAsia="仿宋_GB2312"/>
                <w:szCs w:val="21"/>
                <w:highlight w:val="yellow"/>
              </w:rPr>
            </w:pPr>
            <w:r>
              <w:rPr>
                <w:rFonts w:hint="eastAsia" w:ascii="仿宋_GB2312" w:hAnsi="宋体" w:eastAsia="仿宋_GB2312"/>
                <w:szCs w:val="21"/>
              </w:rPr>
              <w:t>绍兴</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通过轮岗实践，培养成为精通零售金融、产业金融、小微金融等产品营销和客户维护的业务精英和管理人才。</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国内高校及国际知名院校2020、2021届全日制本科及以上学历，</w:t>
            </w:r>
            <w:r>
              <w:rPr>
                <w:rFonts w:hint="eastAsia" w:ascii="仿宋_GB2312" w:hAnsi="仿宋" w:eastAsia="仿宋_GB2312" w:cs="仿宋"/>
                <w:szCs w:val="21"/>
              </w:rPr>
              <w:t>其中本科生要求高考分数达到第一批录取线</w:t>
            </w:r>
          </w:p>
        </w:tc>
        <w:tc>
          <w:tcPr>
            <w:tcW w:w="162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专业不限；英语四级（成绩在425分及以上）</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嵊州瑞丰村镇银行</w:t>
            </w:r>
          </w:p>
          <w:p>
            <w:pPr>
              <w:spacing w:line="240" w:lineRule="exact"/>
              <w:jc w:val="center"/>
              <w:rPr>
                <w:rFonts w:ascii="仿宋_GB2312" w:hAnsi="宋体" w:eastAsia="仿宋_GB2312"/>
                <w:szCs w:val="21"/>
              </w:rPr>
            </w:pPr>
            <w:r>
              <w:rPr>
                <w:rFonts w:hint="eastAsia" w:ascii="仿宋_GB2312" w:hAnsi="宋体" w:eastAsia="仿宋_GB2312"/>
                <w:szCs w:val="21"/>
              </w:rPr>
              <w:t>（定向柜员-合同制）</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绍兴</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从事营业网点柜面业务工作，成为精通银行运营业务的能手。</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2020、2021届</w:t>
            </w:r>
            <w:r>
              <w:rPr>
                <w:rFonts w:hint="eastAsia" w:ascii="仿宋_GB2312" w:hAnsi="宋体" w:eastAsia="仿宋_GB2312"/>
                <w:szCs w:val="21"/>
              </w:rPr>
              <w:t>全日制本科及以上学历</w:t>
            </w:r>
          </w:p>
        </w:tc>
        <w:tc>
          <w:tcPr>
            <w:tcW w:w="1620" w:type="dxa"/>
            <w:vAlign w:val="center"/>
          </w:tcPr>
          <w:p>
            <w:pPr>
              <w:spacing w:line="240" w:lineRule="exact"/>
              <w:jc w:val="center"/>
              <w:rPr>
                <w:rFonts w:ascii="仿宋_GB2312" w:hAnsi="宋体" w:eastAsia="仿宋_GB2312"/>
                <w:szCs w:val="21"/>
              </w:rPr>
            </w:pPr>
            <w:r>
              <w:rPr>
                <w:rFonts w:hint="eastAsia" w:ascii="仿宋_GB2312"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嵊州瑞丰村镇银行</w:t>
            </w:r>
          </w:p>
          <w:p>
            <w:pPr>
              <w:spacing w:line="240" w:lineRule="exact"/>
              <w:jc w:val="center"/>
              <w:rPr>
                <w:rFonts w:ascii="仿宋_GB2312" w:hAnsi="宋体" w:eastAsia="仿宋_GB2312"/>
                <w:szCs w:val="21"/>
              </w:rPr>
            </w:pPr>
            <w:r>
              <w:rPr>
                <w:rFonts w:hint="eastAsia" w:ascii="仿宋_GB2312" w:hAnsi="宋体" w:eastAsia="仿宋_GB2312"/>
                <w:szCs w:val="21"/>
              </w:rPr>
              <w:t>（定向柜员-派遣制）</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绍兴</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从事营业网点柜面业务工作，成为精通银行运营业务的能手。</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2020、2021届</w:t>
            </w:r>
            <w:r>
              <w:rPr>
                <w:rFonts w:hint="eastAsia" w:ascii="仿宋_GB2312" w:hAnsi="宋体" w:eastAsia="仿宋_GB2312"/>
                <w:szCs w:val="21"/>
              </w:rPr>
              <w:t>全日制大专及以上学历</w:t>
            </w:r>
          </w:p>
        </w:tc>
        <w:tc>
          <w:tcPr>
            <w:tcW w:w="1620" w:type="dxa"/>
            <w:vAlign w:val="center"/>
          </w:tcPr>
          <w:p>
            <w:pPr>
              <w:spacing w:line="240" w:lineRule="exact"/>
              <w:jc w:val="center"/>
              <w:rPr>
                <w:rFonts w:ascii="仿宋_GB2312" w:hAnsi="宋体" w:eastAsia="仿宋_GB2312"/>
                <w:szCs w:val="21"/>
              </w:rPr>
            </w:pPr>
            <w:r>
              <w:rPr>
                <w:rFonts w:hint="eastAsia" w:ascii="仿宋_GB2312"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微贷客户经理</w:t>
            </w:r>
          </w:p>
          <w:p>
            <w:pPr>
              <w:spacing w:line="240" w:lineRule="exact"/>
              <w:jc w:val="center"/>
              <w:rPr>
                <w:rFonts w:ascii="仿宋_GB2312" w:hAnsi="宋体" w:eastAsia="仿宋_GB2312"/>
                <w:szCs w:val="21"/>
              </w:rPr>
            </w:pPr>
            <w:r>
              <w:rPr>
                <w:rFonts w:hint="eastAsia" w:ascii="仿宋_GB2312" w:hAnsi="宋体" w:eastAsia="仿宋_GB2312"/>
                <w:szCs w:val="21"/>
              </w:rPr>
              <w:t>（合同制）</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浙江或浙江周边省份</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负责微贷相关产品营销推广工作。</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2020、2021届</w:t>
            </w:r>
            <w:r>
              <w:rPr>
                <w:rFonts w:hint="eastAsia" w:ascii="仿宋_GB2312" w:hAnsi="宋体" w:eastAsia="仿宋_GB2312"/>
                <w:szCs w:val="21"/>
              </w:rPr>
              <w:t>全日制本科及以上学历</w:t>
            </w:r>
          </w:p>
        </w:tc>
        <w:tc>
          <w:tcPr>
            <w:tcW w:w="162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绍兴：若干</w:t>
            </w:r>
          </w:p>
          <w:p>
            <w:pPr>
              <w:spacing w:line="240" w:lineRule="exact"/>
              <w:jc w:val="center"/>
              <w:rPr>
                <w:rFonts w:ascii="仿宋_GB2312" w:hAnsi="宋体" w:eastAsia="仿宋_GB2312"/>
                <w:szCs w:val="21"/>
              </w:rPr>
            </w:pPr>
            <w:r>
              <w:rPr>
                <w:rFonts w:hint="eastAsia" w:ascii="仿宋_GB2312" w:hAnsi="宋体" w:eastAsia="仿宋_GB2312"/>
                <w:szCs w:val="21"/>
              </w:rPr>
              <w:t>义乌：若干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31"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嵊州瑞丰村镇银行</w:t>
            </w:r>
          </w:p>
          <w:p>
            <w:pPr>
              <w:spacing w:line="240" w:lineRule="exact"/>
              <w:jc w:val="center"/>
              <w:rPr>
                <w:rFonts w:ascii="仿宋_GB2312" w:hAnsi="宋体" w:eastAsia="仿宋_GB2312"/>
                <w:szCs w:val="21"/>
              </w:rPr>
            </w:pPr>
            <w:r>
              <w:rPr>
                <w:rFonts w:hint="eastAsia" w:ascii="仿宋_GB2312" w:hAnsi="宋体" w:eastAsia="仿宋_GB2312"/>
                <w:szCs w:val="21"/>
              </w:rPr>
              <w:t>微贷客户经理</w:t>
            </w:r>
          </w:p>
          <w:p>
            <w:pPr>
              <w:spacing w:line="240" w:lineRule="exact"/>
              <w:jc w:val="center"/>
              <w:rPr>
                <w:rFonts w:ascii="仿宋_GB2312" w:hAnsi="宋体" w:eastAsia="仿宋_GB2312"/>
                <w:szCs w:val="21"/>
              </w:rPr>
            </w:pPr>
            <w:r>
              <w:rPr>
                <w:rFonts w:hint="eastAsia" w:ascii="仿宋_GB2312" w:hAnsi="宋体" w:eastAsia="仿宋_GB2312"/>
                <w:szCs w:val="21"/>
              </w:rPr>
              <w:t>（派遣制）</w:t>
            </w:r>
          </w:p>
        </w:tc>
        <w:tc>
          <w:tcPr>
            <w:tcW w:w="90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浙江或浙江周边省份</w:t>
            </w:r>
          </w:p>
        </w:tc>
        <w:tc>
          <w:tcPr>
            <w:tcW w:w="2264"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负责微贷相关产品营销推广工作。</w:t>
            </w:r>
          </w:p>
        </w:tc>
        <w:tc>
          <w:tcPr>
            <w:tcW w:w="1516" w:type="dxa"/>
            <w:vAlign w:val="center"/>
          </w:tcPr>
          <w:p>
            <w:pPr>
              <w:spacing w:line="240" w:lineRule="exact"/>
              <w:jc w:val="center"/>
              <w:rPr>
                <w:rFonts w:ascii="仿宋_GB2312" w:hAnsi="宋体" w:eastAsia="仿宋_GB2312"/>
                <w:szCs w:val="21"/>
              </w:rPr>
            </w:pPr>
            <w:r>
              <w:rPr>
                <w:rFonts w:hint="eastAsia" w:ascii="仿宋_GB2312" w:hAnsi="Arial" w:eastAsia="仿宋_GB2312" w:cs="Arial"/>
                <w:szCs w:val="21"/>
              </w:rPr>
              <w:t>2020、2021届</w:t>
            </w:r>
            <w:r>
              <w:rPr>
                <w:rFonts w:hint="eastAsia" w:ascii="仿宋_GB2312" w:hAnsi="宋体" w:eastAsia="仿宋_GB2312"/>
                <w:szCs w:val="21"/>
              </w:rPr>
              <w:t>全日制大专及以上学历</w:t>
            </w:r>
          </w:p>
        </w:tc>
        <w:tc>
          <w:tcPr>
            <w:tcW w:w="162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专业不限</w:t>
            </w:r>
          </w:p>
        </w:tc>
        <w:tc>
          <w:tcPr>
            <w:tcW w:w="144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嵊州：若干</w:t>
            </w:r>
          </w:p>
        </w:tc>
      </w:tr>
    </w:tbl>
    <w:p>
      <w:pPr>
        <w:tabs>
          <w:tab w:val="left" w:pos="627"/>
        </w:tabs>
        <w:spacing w:line="360" w:lineRule="exact"/>
        <w:rPr>
          <w:rFonts w:ascii="黑体" w:eastAsia="黑体"/>
          <w:color w:val="000000"/>
          <w:sz w:val="30"/>
          <w:szCs w:val="30"/>
        </w:rPr>
      </w:pPr>
    </w:p>
    <w:p>
      <w:pPr>
        <w:widowControl/>
        <w:spacing w:line="560" w:lineRule="exact"/>
        <w:ind w:firstLine="600" w:firstLineChars="200"/>
        <w:rPr>
          <w:rFonts w:ascii="黑体" w:eastAsia="黑体"/>
          <w:color w:val="000000"/>
          <w:sz w:val="30"/>
          <w:szCs w:val="30"/>
        </w:rPr>
      </w:pPr>
      <w:r>
        <w:rPr>
          <w:rFonts w:hint="eastAsia" w:ascii="黑体" w:eastAsia="黑体"/>
          <w:color w:val="000000"/>
          <w:sz w:val="30"/>
          <w:szCs w:val="30"/>
        </w:rPr>
        <w:t>二、招聘程序</w:t>
      </w:r>
    </w:p>
    <w:p>
      <w:pPr>
        <w:widowControl/>
        <w:spacing w:line="560" w:lineRule="exact"/>
        <w:ind w:firstLine="600" w:firstLineChars="200"/>
        <w:rPr>
          <w:rFonts w:ascii="仿宋_GB2312" w:hAnsi="宋体" w:eastAsia="仿宋_GB2312" w:cs="宋体"/>
          <w:bCs/>
          <w:kern w:val="0"/>
          <w:sz w:val="30"/>
          <w:szCs w:val="30"/>
        </w:rPr>
      </w:pPr>
      <w:r>
        <w:rPr>
          <w:rFonts w:hint="eastAsia" w:ascii="仿宋_GB2312" w:hAnsi="Arial" w:eastAsia="仿宋_GB2312" w:cs="Arial"/>
          <w:kern w:val="0"/>
          <w:sz w:val="30"/>
          <w:szCs w:val="30"/>
        </w:rPr>
        <w:t>发布招聘信息</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网上报名</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简历筛选</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笔试</w:t>
      </w:r>
      <w:r>
        <w:rPr>
          <w:rFonts w:hint="eastAsia" w:ascii="仿宋_GB2312" w:hAnsi="宋体" w:eastAsia="仿宋_GB2312" w:cs="宋体"/>
          <w:b/>
          <w:bCs/>
          <w:kern w:val="0"/>
          <w:sz w:val="30"/>
          <w:szCs w:val="30"/>
        </w:rPr>
        <w:t>→</w:t>
      </w:r>
      <w:r>
        <w:rPr>
          <w:rFonts w:hint="eastAsia" w:ascii="仿宋_GB2312" w:hAnsi="宋体" w:eastAsia="仿宋_GB2312" w:cs="宋体"/>
          <w:bCs/>
          <w:kern w:val="0"/>
          <w:sz w:val="30"/>
          <w:szCs w:val="30"/>
        </w:rPr>
        <w:t>一面</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二面</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体检</w:t>
      </w:r>
      <w:r>
        <w:rPr>
          <w:rFonts w:hint="eastAsia" w:ascii="仿宋_GB2312" w:hAnsi="宋体" w:eastAsia="仿宋_GB2312" w:cs="宋体"/>
          <w:b/>
          <w:bCs/>
          <w:kern w:val="0"/>
          <w:sz w:val="30"/>
          <w:szCs w:val="30"/>
        </w:rPr>
        <w:t>→</w:t>
      </w:r>
      <w:r>
        <w:rPr>
          <w:rFonts w:hint="eastAsia" w:ascii="仿宋_GB2312" w:hAnsi="Arial" w:eastAsia="仿宋_GB2312" w:cs="Arial"/>
          <w:kern w:val="0"/>
          <w:sz w:val="30"/>
          <w:szCs w:val="30"/>
        </w:rPr>
        <w:t>签约录用</w:t>
      </w:r>
      <w:r>
        <w:rPr>
          <w:rFonts w:hint="eastAsia" w:ascii="仿宋_GB2312" w:hAnsi="宋体" w:eastAsia="仿宋_GB2312" w:cs="宋体"/>
          <w:b/>
          <w:bCs/>
          <w:kern w:val="0"/>
          <w:sz w:val="30"/>
          <w:szCs w:val="30"/>
        </w:rPr>
        <w:t>→</w:t>
      </w:r>
      <w:r>
        <w:rPr>
          <w:rFonts w:hint="eastAsia" w:ascii="仿宋_GB2312" w:hAnsi="宋体" w:eastAsia="仿宋_GB2312" w:cs="宋体"/>
          <w:bCs/>
          <w:kern w:val="0"/>
          <w:sz w:val="30"/>
          <w:szCs w:val="30"/>
        </w:rPr>
        <w:t>实习与培训</w:t>
      </w:r>
      <w:r>
        <w:rPr>
          <w:rFonts w:hint="eastAsia" w:ascii="仿宋_GB2312" w:hAnsi="宋体" w:eastAsia="仿宋_GB2312" w:cs="宋体"/>
          <w:b/>
          <w:bCs/>
          <w:kern w:val="0"/>
          <w:sz w:val="30"/>
          <w:szCs w:val="30"/>
        </w:rPr>
        <w:t>→</w:t>
      </w:r>
      <w:r>
        <w:rPr>
          <w:rFonts w:hint="eastAsia" w:ascii="仿宋_GB2312" w:hAnsi="宋体" w:eastAsia="仿宋_GB2312" w:cs="宋体"/>
          <w:bCs/>
          <w:kern w:val="0"/>
          <w:sz w:val="30"/>
          <w:szCs w:val="30"/>
        </w:rPr>
        <w:t>入职</w:t>
      </w:r>
    </w:p>
    <w:p>
      <w:pPr>
        <w:tabs>
          <w:tab w:val="left" w:pos="5221"/>
        </w:tabs>
        <w:spacing w:line="560" w:lineRule="exact"/>
        <w:ind w:firstLine="600" w:firstLineChars="200"/>
        <w:rPr>
          <w:rFonts w:ascii="仿宋_GB2312" w:eastAsia="仿宋_GB2312" w:cs="宋体"/>
          <w:bCs/>
          <w:sz w:val="30"/>
          <w:szCs w:val="30"/>
        </w:rPr>
      </w:pPr>
      <w:r>
        <w:rPr>
          <w:rFonts w:hint="eastAsia" w:ascii="仿宋_GB2312" w:eastAsia="仿宋_GB2312" w:cs="宋体"/>
          <w:bCs/>
          <w:sz w:val="30"/>
          <w:szCs w:val="30"/>
        </w:rPr>
        <w:t>笔试和面试安排在</w:t>
      </w:r>
      <w:r>
        <w:rPr>
          <w:rFonts w:ascii="仿宋_GB2312" w:eastAsia="仿宋_GB2312" w:cs="宋体"/>
          <w:bCs/>
          <w:sz w:val="30"/>
          <w:szCs w:val="30"/>
        </w:rPr>
        <w:t>11</w:t>
      </w:r>
      <w:r>
        <w:rPr>
          <w:rFonts w:hint="eastAsia" w:ascii="仿宋_GB2312" w:eastAsia="仿宋_GB2312" w:cs="宋体"/>
          <w:bCs/>
          <w:sz w:val="30"/>
          <w:szCs w:val="30"/>
        </w:rPr>
        <w:t>月</w:t>
      </w:r>
      <w:r>
        <w:rPr>
          <w:rFonts w:hint="eastAsia" w:ascii="仿宋_GB2312" w:eastAsia="仿宋_GB2312" w:cs="宋体"/>
          <w:bCs/>
          <w:sz w:val="30"/>
          <w:szCs w:val="30"/>
          <w:lang w:val="en-US" w:eastAsia="zh-CN"/>
        </w:rPr>
        <w:t>中下</w:t>
      </w:r>
      <w:r>
        <w:rPr>
          <w:rFonts w:hint="eastAsia" w:ascii="仿宋_GB2312" w:eastAsia="仿宋_GB2312" w:cs="宋体"/>
          <w:bCs/>
          <w:sz w:val="30"/>
          <w:szCs w:val="30"/>
        </w:rPr>
        <w:t>旬。</w:t>
      </w:r>
    </w:p>
    <w:p>
      <w:pPr>
        <w:tabs>
          <w:tab w:val="left" w:pos="5221"/>
        </w:tabs>
        <w:spacing w:line="560" w:lineRule="exact"/>
        <w:ind w:firstLine="600" w:firstLineChars="200"/>
        <w:rPr>
          <w:rFonts w:ascii="黑体" w:eastAsia="黑体"/>
          <w:color w:val="000000"/>
          <w:sz w:val="30"/>
          <w:szCs w:val="30"/>
        </w:rPr>
      </w:pPr>
      <w:r>
        <w:rPr>
          <w:rFonts w:hint="eastAsia" w:ascii="黑体" w:eastAsia="黑体" w:cs="宋体"/>
          <w:bCs/>
          <w:sz w:val="30"/>
          <w:szCs w:val="30"/>
        </w:rPr>
        <w:t>三、</w:t>
      </w:r>
      <w:r>
        <w:rPr>
          <w:rFonts w:hint="eastAsia" w:ascii="黑体" w:hAnsi="宋体" w:eastAsia="黑体" w:cs="宋体"/>
          <w:bCs/>
          <w:kern w:val="0"/>
          <w:sz w:val="30"/>
          <w:szCs w:val="30"/>
        </w:rPr>
        <w:t>应聘须知</w:t>
      </w:r>
    </w:p>
    <w:p>
      <w:pPr>
        <w:spacing w:line="560" w:lineRule="exact"/>
        <w:ind w:firstLine="450" w:firstLineChars="150"/>
        <w:rPr>
          <w:rFonts w:ascii="仿宋_GB2312" w:hAnsi="仿宋_GB2312" w:eastAsia="仿宋_GB2312"/>
          <w:sz w:val="30"/>
          <w:szCs w:val="30"/>
        </w:rPr>
      </w:pPr>
      <w:r>
        <w:rPr>
          <w:rFonts w:hint="eastAsia" w:ascii="仿宋_GB2312" w:hAnsi="仿宋_GB2312" w:eastAsia="仿宋_GB2312"/>
          <w:sz w:val="30"/>
          <w:szCs w:val="30"/>
        </w:rPr>
        <w:t>（1）应聘者应对个人信息的完整性和真实性负责，如与事实不符，我行有权取消其应聘资格；</w:t>
      </w:r>
    </w:p>
    <w:p>
      <w:pPr>
        <w:spacing w:line="560" w:lineRule="exact"/>
        <w:ind w:firstLine="450" w:firstLineChars="150"/>
        <w:rPr>
          <w:rFonts w:ascii="仿宋_GB2312" w:hAnsi="仿宋_GB2312" w:eastAsia="仿宋_GB2312"/>
          <w:sz w:val="30"/>
          <w:szCs w:val="30"/>
        </w:rPr>
      </w:pPr>
      <w:r>
        <w:rPr>
          <w:rFonts w:hint="eastAsia" w:ascii="仿宋_GB2312" w:hAnsi="仿宋_GB2312" w:eastAsia="仿宋_GB2312"/>
          <w:sz w:val="30"/>
          <w:szCs w:val="30"/>
        </w:rPr>
        <w:t>（2）应聘者只能报考一个岗位，专业要求为主修专业；国内高校毕业生应能在202</w:t>
      </w:r>
      <w:r>
        <w:rPr>
          <w:rFonts w:ascii="仿宋_GB2312" w:hAnsi="仿宋_GB2312" w:eastAsia="仿宋_GB2312"/>
          <w:sz w:val="30"/>
          <w:szCs w:val="30"/>
        </w:rPr>
        <w:t>1</w:t>
      </w:r>
      <w:r>
        <w:rPr>
          <w:rFonts w:hint="eastAsia" w:ascii="仿宋_GB2312" w:hAnsi="仿宋_GB2312" w:eastAsia="仿宋_GB2312"/>
          <w:sz w:val="30"/>
          <w:szCs w:val="30"/>
        </w:rPr>
        <w:t>年8月底之前取得毕业证、学位证、报到证；国外院校归国留学生应在20</w:t>
      </w:r>
      <w:r>
        <w:rPr>
          <w:rFonts w:ascii="仿宋_GB2312" w:hAnsi="仿宋_GB2312" w:eastAsia="仿宋_GB2312"/>
          <w:sz w:val="30"/>
          <w:szCs w:val="30"/>
        </w:rPr>
        <w:t>19</w:t>
      </w:r>
      <w:r>
        <w:rPr>
          <w:rFonts w:hint="eastAsia" w:ascii="仿宋_GB2312" w:hAnsi="仿宋_GB2312" w:eastAsia="仿宋_GB2312"/>
          <w:sz w:val="30"/>
          <w:szCs w:val="30"/>
        </w:rPr>
        <w:t>年9月-202</w:t>
      </w:r>
      <w:r>
        <w:rPr>
          <w:rFonts w:ascii="仿宋_GB2312" w:hAnsi="仿宋_GB2312" w:eastAsia="仿宋_GB2312"/>
          <w:sz w:val="30"/>
          <w:szCs w:val="30"/>
        </w:rPr>
        <w:t>1</w:t>
      </w:r>
      <w:r>
        <w:rPr>
          <w:rFonts w:hint="eastAsia" w:ascii="仿宋_GB2312" w:hAnsi="仿宋_GB2312" w:eastAsia="仿宋_GB2312"/>
          <w:sz w:val="30"/>
          <w:szCs w:val="30"/>
        </w:rPr>
        <w:t>年8月取得毕业证书，并能在202</w:t>
      </w:r>
      <w:r>
        <w:rPr>
          <w:rFonts w:ascii="仿宋_GB2312" w:hAnsi="仿宋_GB2312" w:eastAsia="仿宋_GB2312"/>
          <w:sz w:val="30"/>
          <w:szCs w:val="30"/>
        </w:rPr>
        <w:t>1</w:t>
      </w:r>
      <w:r>
        <w:rPr>
          <w:rFonts w:hint="eastAsia" w:ascii="仿宋_GB2312" w:hAnsi="仿宋_GB2312" w:eastAsia="仿宋_GB2312"/>
          <w:sz w:val="30"/>
          <w:szCs w:val="30"/>
        </w:rPr>
        <w:t>年12月31日之前取得国家教育部的学历学位认证；</w:t>
      </w:r>
    </w:p>
    <w:p>
      <w:pPr>
        <w:spacing w:line="560" w:lineRule="exact"/>
        <w:ind w:firstLine="450" w:firstLineChars="150"/>
        <w:rPr>
          <w:rFonts w:ascii="仿宋_GB2312" w:hAnsi="仿宋_GB2312" w:eastAsia="仿宋_GB2312"/>
          <w:sz w:val="30"/>
          <w:szCs w:val="30"/>
        </w:rPr>
      </w:pPr>
      <w:r>
        <w:rPr>
          <w:rFonts w:hint="eastAsia" w:ascii="仿宋_GB2312" w:hAnsi="仿宋_GB2312" w:eastAsia="仿宋_GB2312"/>
          <w:sz w:val="30"/>
          <w:szCs w:val="30"/>
        </w:rPr>
        <w:t>（3）登录瑞丰银行官方网站</w:t>
      </w:r>
      <w:r>
        <w:fldChar w:fldCharType="begin"/>
      </w:r>
      <w:r>
        <w:instrText xml:space="preserve"> HYPERLINK "http://www.borf.cn" </w:instrText>
      </w:r>
      <w:r>
        <w:fldChar w:fldCharType="separate"/>
      </w:r>
      <w:r>
        <w:rPr>
          <w:rFonts w:hint="eastAsia" w:ascii="仿宋_GB2312" w:hAnsi="仿宋_GB2312" w:eastAsia="仿宋_GB2312"/>
          <w:sz w:val="30"/>
          <w:szCs w:val="30"/>
        </w:rPr>
        <w:t>www.borf.cn</w:t>
      </w:r>
      <w:r>
        <w:rPr>
          <w:rFonts w:hint="eastAsia" w:ascii="仿宋_GB2312" w:hAnsi="仿宋_GB2312" w:eastAsia="仿宋_GB2312"/>
          <w:sz w:val="30"/>
          <w:szCs w:val="30"/>
        </w:rPr>
        <w:fldChar w:fldCharType="end"/>
      </w:r>
      <w:r>
        <w:rPr>
          <w:rFonts w:hint="eastAsia" w:ascii="仿宋_GB2312" w:hAnsi="仿宋_GB2312" w:eastAsia="仿宋_GB2312"/>
          <w:sz w:val="30"/>
          <w:szCs w:val="30"/>
        </w:rPr>
        <w:t>或关注微信公众号“瑞丰银行”进行简历投递；</w:t>
      </w:r>
    </w:p>
    <w:p>
      <w:pPr>
        <w:spacing w:line="560" w:lineRule="exact"/>
        <w:ind w:firstLine="450" w:firstLineChars="150"/>
        <w:rPr>
          <w:rFonts w:ascii="仿宋_GB2312" w:hAnsi="仿宋_GB2312" w:eastAsia="仿宋_GB2312"/>
          <w:sz w:val="30"/>
          <w:szCs w:val="30"/>
        </w:rPr>
      </w:pPr>
      <w:r>
        <w:rPr>
          <w:rFonts w:hint="eastAsia" w:ascii="仿宋_GB2312" w:hAnsi="仿宋_GB2312" w:eastAsia="仿宋_GB2312"/>
          <w:sz w:val="30"/>
          <w:szCs w:val="30"/>
        </w:rPr>
        <w:t>（4）招聘报名时间：202</w:t>
      </w:r>
      <w:r>
        <w:rPr>
          <w:rFonts w:ascii="仿宋_GB2312" w:hAnsi="仿宋_GB2312" w:eastAsia="仿宋_GB2312"/>
          <w:sz w:val="30"/>
          <w:szCs w:val="30"/>
        </w:rPr>
        <w:t>0</w:t>
      </w:r>
      <w:r>
        <w:rPr>
          <w:rFonts w:hint="eastAsia" w:ascii="仿宋_GB2312" w:hAnsi="仿宋_GB2312" w:eastAsia="仿宋_GB2312"/>
          <w:sz w:val="30"/>
          <w:szCs w:val="30"/>
        </w:rPr>
        <w:t>年</w:t>
      </w:r>
      <w:r>
        <w:rPr>
          <w:rFonts w:ascii="仿宋_GB2312" w:hAnsi="仿宋_GB2312" w:eastAsia="仿宋_GB2312"/>
          <w:sz w:val="30"/>
          <w:szCs w:val="30"/>
        </w:rPr>
        <w:t>9</w:t>
      </w:r>
      <w:r>
        <w:rPr>
          <w:rFonts w:hint="eastAsia" w:ascii="仿宋_GB2312" w:hAnsi="仿宋_GB2312" w:eastAsia="仿宋_GB2312"/>
          <w:sz w:val="30"/>
          <w:szCs w:val="30"/>
        </w:rPr>
        <w:t>月</w:t>
      </w:r>
      <w:r>
        <w:rPr>
          <w:rFonts w:hint="eastAsia" w:ascii="仿宋_GB2312" w:hAnsi="仿宋_GB2312" w:eastAsia="仿宋_GB2312"/>
          <w:sz w:val="30"/>
          <w:szCs w:val="30"/>
          <w:lang w:val="en-US" w:eastAsia="zh-CN"/>
        </w:rPr>
        <w:t>28</w:t>
      </w:r>
      <w:r>
        <w:rPr>
          <w:rFonts w:hint="eastAsia" w:ascii="仿宋_GB2312" w:hAnsi="仿宋_GB2312" w:eastAsia="仿宋_GB2312"/>
          <w:sz w:val="30"/>
          <w:szCs w:val="30"/>
        </w:rPr>
        <w:t>日-</w:t>
      </w:r>
      <w:r>
        <w:rPr>
          <w:rFonts w:ascii="仿宋_GB2312" w:hAnsi="仿宋_GB2312" w:eastAsia="仿宋_GB2312"/>
          <w:sz w:val="30"/>
          <w:szCs w:val="30"/>
        </w:rPr>
        <w:t>1</w:t>
      </w:r>
      <w:r>
        <w:rPr>
          <w:rFonts w:hint="eastAsia" w:ascii="仿宋_GB2312" w:hAnsi="仿宋_GB2312" w:eastAsia="仿宋_GB2312"/>
          <w:sz w:val="30"/>
          <w:szCs w:val="30"/>
          <w:lang w:val="en-US" w:eastAsia="zh-CN"/>
        </w:rPr>
        <w:t>1</w:t>
      </w:r>
      <w:r>
        <w:rPr>
          <w:rFonts w:hint="eastAsia" w:ascii="仿宋_GB2312" w:hAnsi="仿宋_GB2312" w:eastAsia="仿宋_GB2312"/>
          <w:sz w:val="30"/>
          <w:szCs w:val="30"/>
        </w:rPr>
        <w:t>月</w:t>
      </w:r>
      <w:r>
        <w:rPr>
          <w:rFonts w:hint="eastAsia" w:ascii="仿宋_GB2312" w:hAnsi="仿宋_GB2312" w:eastAsia="仿宋_GB2312"/>
          <w:sz w:val="30"/>
          <w:szCs w:val="30"/>
          <w:lang w:val="en-US" w:eastAsia="zh-CN"/>
        </w:rPr>
        <w:t>10</w:t>
      </w:r>
      <w:r>
        <w:rPr>
          <w:rFonts w:hint="eastAsia" w:ascii="仿宋_GB2312" w:hAnsi="仿宋_GB2312" w:eastAsia="仿宋_GB2312"/>
          <w:sz w:val="30"/>
          <w:szCs w:val="30"/>
        </w:rPr>
        <w:t>日。</w:t>
      </w:r>
    </w:p>
    <w:p>
      <w:pPr>
        <w:spacing w:line="560" w:lineRule="exact"/>
        <w:ind w:firstLine="450" w:firstLineChars="150"/>
        <w:rPr>
          <w:rFonts w:ascii="仿宋_GB2312" w:hAnsi="仿宋_GB2312" w:eastAsia="仿宋_GB2312"/>
          <w:sz w:val="30"/>
          <w:szCs w:val="30"/>
        </w:rPr>
      </w:pPr>
      <w:r>
        <w:rPr>
          <w:rFonts w:hint="eastAsia" w:ascii="仿宋_GB2312" w:hAnsi="仿宋_GB2312" w:eastAsia="仿宋_GB2312"/>
          <w:sz w:val="30"/>
          <w:szCs w:val="30"/>
        </w:rPr>
        <w:t>（5）招聘网站访问推荐使用火狐、谷歌、IE9以上版本浏览器，简历投递完成后，请在我的应聘中，确认已经应聘岗位。</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81"/>
    <w:rsid w:val="00020D40"/>
    <w:rsid w:val="00064F81"/>
    <w:rsid w:val="00094C2C"/>
    <w:rsid w:val="000F4B3D"/>
    <w:rsid w:val="00330812"/>
    <w:rsid w:val="003926B7"/>
    <w:rsid w:val="003B6803"/>
    <w:rsid w:val="003E795B"/>
    <w:rsid w:val="00462304"/>
    <w:rsid w:val="004B73F2"/>
    <w:rsid w:val="00503211"/>
    <w:rsid w:val="006A1EEC"/>
    <w:rsid w:val="00723F16"/>
    <w:rsid w:val="00751BB0"/>
    <w:rsid w:val="00764CCB"/>
    <w:rsid w:val="007B7FA2"/>
    <w:rsid w:val="007C27A4"/>
    <w:rsid w:val="008656FF"/>
    <w:rsid w:val="00957466"/>
    <w:rsid w:val="00A12DCE"/>
    <w:rsid w:val="00C24207"/>
    <w:rsid w:val="00C778F0"/>
    <w:rsid w:val="00DA4DF8"/>
    <w:rsid w:val="00EC215E"/>
    <w:rsid w:val="00F16BB3"/>
    <w:rsid w:val="00FA0D38"/>
    <w:rsid w:val="00FB3F1D"/>
    <w:rsid w:val="3DBD454E"/>
    <w:rsid w:val="46F25575"/>
    <w:rsid w:val="5A555292"/>
    <w:rsid w:val="5E45460F"/>
    <w:rsid w:val="68E8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1"/>
    <w:basedOn w:val="6"/>
    <w:link w:val="3"/>
    <w:qFormat/>
    <w:uiPriority w:val="99"/>
    <w:rPr>
      <w:sz w:val="18"/>
      <w:szCs w:val="18"/>
    </w:rPr>
  </w:style>
  <w:style w:type="character" w:customStyle="1" w:styleId="8">
    <w:name w:val="页脚 字符"/>
    <w:basedOn w:val="6"/>
    <w:semiHidden/>
    <w:qFormat/>
    <w:uiPriority w:val="99"/>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321</Words>
  <Characters>1835</Characters>
  <Lines>15</Lines>
  <Paragraphs>4</Paragraphs>
  <TotalTime>160</TotalTime>
  <ScaleCrop>false</ScaleCrop>
  <LinksUpToDate>false</LinksUpToDate>
  <CharactersWithSpaces>2152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2020-08-26T08:22:00Z</dcterms:created>
  <dc:creator>Windows User</dc:creator>
  <cp:lastModifiedBy>沿沿鹿</cp:lastModifiedBy>
  <cp:lastPrinted>2020-09-25T06:46:00Z</cp:lastPrinted>
  <dcterms:modified xsi:type="dcterms:W3CDTF">2020-09-28T01:56:57Z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