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8F2D" w14:textId="7F36C180" w:rsidR="001C056A" w:rsidRDefault="00A5426F" w:rsidP="007F36FF">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r w:rsidR="003002D7">
        <w:rPr>
          <w:rFonts w:ascii="仿宋" w:eastAsia="仿宋" w:hAnsi="仿宋" w:cs="仿宋" w:hint="eastAsia"/>
          <w:b/>
          <w:bCs/>
          <w:kern w:val="0"/>
          <w:sz w:val="36"/>
          <w:szCs w:val="36"/>
        </w:rPr>
        <w:t>专题</w:t>
      </w:r>
      <w:r>
        <w:rPr>
          <w:rFonts w:ascii="仿宋" w:eastAsia="仿宋" w:hAnsi="仿宋" w:cs="仿宋" w:hint="eastAsia"/>
          <w:b/>
          <w:bCs/>
          <w:kern w:val="0"/>
          <w:sz w:val="36"/>
          <w:szCs w:val="36"/>
        </w:rPr>
        <w:t>学习</w:t>
      </w:r>
      <w:r w:rsidR="003002D7">
        <w:rPr>
          <w:rFonts w:ascii="仿宋" w:eastAsia="仿宋" w:hAnsi="仿宋" w:cs="仿宋" w:hint="eastAsia"/>
          <w:b/>
          <w:bCs/>
          <w:kern w:val="0"/>
          <w:sz w:val="36"/>
          <w:szCs w:val="36"/>
        </w:rPr>
        <w:t>会材料</w:t>
      </w:r>
    </w:p>
    <w:p w14:paraId="57F12876" w14:textId="77777777" w:rsidR="001C056A" w:rsidRDefault="001C056A" w:rsidP="000D0029">
      <w:pPr>
        <w:autoSpaceDE w:val="0"/>
        <w:autoSpaceDN w:val="0"/>
        <w:adjustRightInd w:val="0"/>
        <w:spacing w:line="360" w:lineRule="auto"/>
        <w:jc w:val="left"/>
        <w:rPr>
          <w:rFonts w:ascii="仿宋" w:eastAsia="仿宋" w:hAnsi="仿宋" w:cs="仿宋"/>
          <w:kern w:val="0"/>
          <w:sz w:val="28"/>
          <w:szCs w:val="28"/>
          <w:lang w:val="zh-CN"/>
        </w:rPr>
      </w:pPr>
    </w:p>
    <w:p w14:paraId="59AA1F04" w14:textId="77777777" w:rsidR="001C056A" w:rsidRDefault="00A5426F">
      <w:pPr>
        <w:autoSpaceDE w:val="0"/>
        <w:autoSpaceDN w:val="0"/>
        <w:adjustRightInd w:val="0"/>
        <w:spacing w:line="360" w:lineRule="auto"/>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学习材料目录</w:t>
      </w:r>
    </w:p>
    <w:p w14:paraId="44EDD049" w14:textId="210FFEDC" w:rsidR="00220603" w:rsidRPr="00220603" w:rsidRDefault="00397AA9" w:rsidP="00220603">
      <w:pPr>
        <w:pStyle w:val="TOC4"/>
        <w:tabs>
          <w:tab w:val="right" w:leader="dot" w:pos="8296"/>
        </w:tabs>
        <w:ind w:leftChars="0" w:left="0"/>
        <w:rPr>
          <w:rFonts w:asciiTheme="majorEastAsia" w:eastAsiaTheme="majorEastAsia" w:hAnsiTheme="majorEastAsia"/>
          <w:noProof/>
          <w:sz w:val="28"/>
          <w:szCs w:val="28"/>
        </w:rPr>
      </w:pPr>
      <w:r w:rsidRPr="00220603">
        <w:rPr>
          <w:rFonts w:asciiTheme="majorEastAsia" w:eastAsiaTheme="majorEastAsia" w:hAnsiTheme="majorEastAsia" w:cs="宋体"/>
          <w:kern w:val="0"/>
          <w:sz w:val="28"/>
          <w:szCs w:val="28"/>
          <w:lang w:val="zh-CN"/>
        </w:rPr>
        <w:t>1.</w:t>
      </w:r>
      <w:r w:rsidR="00A5426F" w:rsidRPr="00220603">
        <w:rPr>
          <w:rFonts w:asciiTheme="majorEastAsia" w:eastAsiaTheme="majorEastAsia" w:hAnsiTheme="majorEastAsia" w:cs="宋体" w:hint="eastAsia"/>
          <w:kern w:val="0"/>
          <w:sz w:val="28"/>
          <w:szCs w:val="28"/>
          <w:lang w:val="zh-CN"/>
        </w:rPr>
        <w:fldChar w:fldCharType="begin"/>
      </w:r>
      <w:r w:rsidR="00A5426F" w:rsidRPr="00220603">
        <w:rPr>
          <w:rFonts w:asciiTheme="majorEastAsia" w:eastAsiaTheme="majorEastAsia" w:hAnsiTheme="majorEastAsia" w:cs="宋体" w:hint="eastAsia"/>
          <w:kern w:val="0"/>
          <w:sz w:val="28"/>
          <w:szCs w:val="28"/>
          <w:lang w:val="zh-CN"/>
        </w:rPr>
        <w:instrText xml:space="preserve">TOC \o "1-4" \h \u </w:instrText>
      </w:r>
      <w:r w:rsidR="00A5426F" w:rsidRPr="00220603">
        <w:rPr>
          <w:rFonts w:asciiTheme="majorEastAsia" w:eastAsiaTheme="majorEastAsia" w:hAnsiTheme="majorEastAsia" w:cs="宋体" w:hint="eastAsia"/>
          <w:kern w:val="0"/>
          <w:sz w:val="28"/>
          <w:szCs w:val="28"/>
          <w:lang w:val="zh-CN"/>
        </w:rPr>
        <w:fldChar w:fldCharType="separate"/>
      </w:r>
      <w:hyperlink w:anchor="_Toc78121249" w:history="1">
        <w:r w:rsidR="00220603" w:rsidRPr="00220603">
          <w:rPr>
            <w:rStyle w:val="a7"/>
            <w:rFonts w:asciiTheme="majorEastAsia" w:eastAsiaTheme="majorEastAsia" w:hAnsiTheme="majorEastAsia"/>
            <w:noProof/>
            <w:sz w:val="28"/>
            <w:szCs w:val="28"/>
          </w:rPr>
          <w:t>习近平对防汛救灾工作作出重要指示</w:t>
        </w:r>
        <w:r w:rsidR="00220603" w:rsidRPr="00220603">
          <w:rPr>
            <w:rFonts w:asciiTheme="majorEastAsia" w:eastAsiaTheme="majorEastAsia" w:hAnsiTheme="majorEastAsia"/>
            <w:noProof/>
            <w:sz w:val="28"/>
            <w:szCs w:val="28"/>
          </w:rPr>
          <w:tab/>
        </w:r>
        <w:r w:rsidR="00220603" w:rsidRPr="00220603">
          <w:rPr>
            <w:rFonts w:asciiTheme="majorEastAsia" w:eastAsiaTheme="majorEastAsia" w:hAnsiTheme="majorEastAsia"/>
            <w:noProof/>
            <w:sz w:val="28"/>
            <w:szCs w:val="28"/>
          </w:rPr>
          <w:fldChar w:fldCharType="begin"/>
        </w:r>
        <w:r w:rsidR="00220603" w:rsidRPr="00220603">
          <w:rPr>
            <w:rFonts w:asciiTheme="majorEastAsia" w:eastAsiaTheme="majorEastAsia" w:hAnsiTheme="majorEastAsia"/>
            <w:noProof/>
            <w:sz w:val="28"/>
            <w:szCs w:val="28"/>
          </w:rPr>
          <w:instrText xml:space="preserve"> PAGEREF _Toc78121249 \h </w:instrText>
        </w:r>
        <w:r w:rsidR="00220603" w:rsidRPr="00220603">
          <w:rPr>
            <w:rFonts w:asciiTheme="majorEastAsia" w:eastAsiaTheme="majorEastAsia" w:hAnsiTheme="majorEastAsia"/>
            <w:noProof/>
            <w:sz w:val="28"/>
            <w:szCs w:val="28"/>
          </w:rPr>
        </w:r>
        <w:r w:rsidR="00220603" w:rsidRPr="00220603">
          <w:rPr>
            <w:rFonts w:asciiTheme="majorEastAsia" w:eastAsiaTheme="majorEastAsia" w:hAnsiTheme="majorEastAsia"/>
            <w:noProof/>
            <w:sz w:val="28"/>
            <w:szCs w:val="28"/>
          </w:rPr>
          <w:fldChar w:fldCharType="separate"/>
        </w:r>
        <w:r w:rsidR="00220603" w:rsidRPr="00220603">
          <w:rPr>
            <w:rFonts w:asciiTheme="majorEastAsia" w:eastAsiaTheme="majorEastAsia" w:hAnsiTheme="majorEastAsia"/>
            <w:noProof/>
            <w:sz w:val="28"/>
            <w:szCs w:val="28"/>
          </w:rPr>
          <w:t>1</w:t>
        </w:r>
        <w:r w:rsidR="00220603" w:rsidRPr="00220603">
          <w:rPr>
            <w:rFonts w:asciiTheme="majorEastAsia" w:eastAsiaTheme="majorEastAsia" w:hAnsiTheme="majorEastAsia"/>
            <w:noProof/>
            <w:sz w:val="28"/>
            <w:szCs w:val="28"/>
          </w:rPr>
          <w:fldChar w:fldCharType="end"/>
        </w:r>
      </w:hyperlink>
    </w:p>
    <w:p w14:paraId="725C4B12" w14:textId="0BD59D71" w:rsidR="00220603" w:rsidRPr="00220603" w:rsidRDefault="00220603" w:rsidP="00220603">
      <w:pPr>
        <w:pStyle w:val="TOC4"/>
        <w:tabs>
          <w:tab w:val="right" w:leader="dot" w:pos="8296"/>
        </w:tabs>
        <w:ind w:leftChars="0" w:left="0"/>
        <w:rPr>
          <w:rFonts w:asciiTheme="majorEastAsia" w:eastAsiaTheme="majorEastAsia" w:hAnsiTheme="majorEastAsia"/>
          <w:noProof/>
          <w:sz w:val="28"/>
          <w:szCs w:val="28"/>
        </w:rPr>
      </w:pPr>
      <w:r>
        <w:rPr>
          <w:rStyle w:val="a7"/>
          <w:rFonts w:asciiTheme="majorEastAsia" w:eastAsiaTheme="majorEastAsia" w:hAnsiTheme="majorEastAsia"/>
          <w:noProof/>
          <w:sz w:val="28"/>
          <w:szCs w:val="28"/>
        </w:rPr>
        <w:t>2.</w:t>
      </w:r>
      <w:hyperlink w:anchor="_Toc78121250" w:history="1">
        <w:r w:rsidRPr="00220603">
          <w:rPr>
            <w:rStyle w:val="a7"/>
            <w:rFonts w:asciiTheme="majorEastAsia" w:eastAsiaTheme="majorEastAsia" w:hAnsiTheme="majorEastAsia"/>
            <w:noProof/>
            <w:sz w:val="28"/>
            <w:szCs w:val="28"/>
          </w:rPr>
          <w:t>习近平对防汛救灾工作作出重要指示</w:t>
        </w:r>
        <w:r w:rsidRPr="00220603">
          <w:rPr>
            <w:rFonts w:asciiTheme="majorEastAsia" w:eastAsiaTheme="majorEastAsia" w:hAnsiTheme="majorEastAsia"/>
            <w:noProof/>
            <w:sz w:val="28"/>
            <w:szCs w:val="28"/>
          </w:rPr>
          <w:tab/>
        </w:r>
        <w:r w:rsidRPr="00220603">
          <w:rPr>
            <w:rFonts w:asciiTheme="majorEastAsia" w:eastAsiaTheme="majorEastAsia" w:hAnsiTheme="majorEastAsia"/>
            <w:noProof/>
            <w:sz w:val="28"/>
            <w:szCs w:val="28"/>
          </w:rPr>
          <w:fldChar w:fldCharType="begin"/>
        </w:r>
        <w:r w:rsidRPr="00220603">
          <w:rPr>
            <w:rFonts w:asciiTheme="majorEastAsia" w:eastAsiaTheme="majorEastAsia" w:hAnsiTheme="majorEastAsia"/>
            <w:noProof/>
            <w:sz w:val="28"/>
            <w:szCs w:val="28"/>
          </w:rPr>
          <w:instrText xml:space="preserve"> PAGEREF _Toc78121250 \h </w:instrText>
        </w:r>
        <w:r w:rsidRPr="00220603">
          <w:rPr>
            <w:rFonts w:asciiTheme="majorEastAsia" w:eastAsiaTheme="majorEastAsia" w:hAnsiTheme="majorEastAsia"/>
            <w:noProof/>
            <w:sz w:val="28"/>
            <w:szCs w:val="28"/>
          </w:rPr>
        </w:r>
        <w:r w:rsidRPr="00220603">
          <w:rPr>
            <w:rFonts w:asciiTheme="majorEastAsia" w:eastAsiaTheme="majorEastAsia" w:hAnsiTheme="majorEastAsia"/>
            <w:noProof/>
            <w:sz w:val="28"/>
            <w:szCs w:val="28"/>
          </w:rPr>
          <w:fldChar w:fldCharType="separate"/>
        </w:r>
        <w:r w:rsidRPr="00220603">
          <w:rPr>
            <w:rFonts w:asciiTheme="majorEastAsia" w:eastAsiaTheme="majorEastAsia" w:hAnsiTheme="majorEastAsia"/>
            <w:noProof/>
            <w:sz w:val="28"/>
            <w:szCs w:val="28"/>
          </w:rPr>
          <w:t>2</w:t>
        </w:r>
        <w:r w:rsidRPr="00220603">
          <w:rPr>
            <w:rFonts w:asciiTheme="majorEastAsia" w:eastAsiaTheme="majorEastAsia" w:hAnsiTheme="majorEastAsia"/>
            <w:noProof/>
            <w:sz w:val="28"/>
            <w:szCs w:val="28"/>
          </w:rPr>
          <w:fldChar w:fldCharType="end"/>
        </w:r>
      </w:hyperlink>
    </w:p>
    <w:p w14:paraId="59B8E77A" w14:textId="7CC8F4C4" w:rsidR="00220603" w:rsidRPr="00220603" w:rsidRDefault="00220603" w:rsidP="00220603">
      <w:pPr>
        <w:pStyle w:val="TOC4"/>
        <w:tabs>
          <w:tab w:val="right" w:leader="dot" w:pos="8296"/>
        </w:tabs>
        <w:ind w:leftChars="0" w:left="0"/>
        <w:rPr>
          <w:rFonts w:asciiTheme="majorEastAsia" w:eastAsiaTheme="majorEastAsia" w:hAnsiTheme="majorEastAsia"/>
          <w:noProof/>
          <w:sz w:val="28"/>
          <w:szCs w:val="28"/>
        </w:rPr>
      </w:pPr>
      <w:r>
        <w:rPr>
          <w:rStyle w:val="a7"/>
          <w:rFonts w:asciiTheme="majorEastAsia" w:eastAsiaTheme="majorEastAsia" w:hAnsiTheme="majorEastAsia"/>
          <w:noProof/>
          <w:sz w:val="28"/>
          <w:szCs w:val="28"/>
        </w:rPr>
        <w:t>3.</w:t>
      </w:r>
      <w:hyperlink w:anchor="_Toc78121251" w:history="1">
        <w:r w:rsidRPr="00220603">
          <w:rPr>
            <w:rStyle w:val="a7"/>
            <w:rFonts w:asciiTheme="majorEastAsia" w:eastAsiaTheme="majorEastAsia" w:hAnsiTheme="majorEastAsia"/>
            <w:noProof/>
            <w:sz w:val="28"/>
            <w:szCs w:val="28"/>
          </w:rPr>
          <w:t>习近平对进一步做好防汛救灾工作作出重要指示</w:t>
        </w:r>
        <w:r w:rsidRPr="00220603">
          <w:rPr>
            <w:rFonts w:asciiTheme="majorEastAsia" w:eastAsiaTheme="majorEastAsia" w:hAnsiTheme="majorEastAsia"/>
            <w:noProof/>
            <w:sz w:val="28"/>
            <w:szCs w:val="28"/>
          </w:rPr>
          <w:tab/>
        </w:r>
        <w:r w:rsidRPr="00220603">
          <w:rPr>
            <w:rFonts w:asciiTheme="majorEastAsia" w:eastAsiaTheme="majorEastAsia" w:hAnsiTheme="majorEastAsia"/>
            <w:noProof/>
            <w:sz w:val="28"/>
            <w:szCs w:val="28"/>
          </w:rPr>
          <w:fldChar w:fldCharType="begin"/>
        </w:r>
        <w:r w:rsidRPr="00220603">
          <w:rPr>
            <w:rFonts w:asciiTheme="majorEastAsia" w:eastAsiaTheme="majorEastAsia" w:hAnsiTheme="majorEastAsia"/>
            <w:noProof/>
            <w:sz w:val="28"/>
            <w:szCs w:val="28"/>
          </w:rPr>
          <w:instrText xml:space="preserve"> PAGEREF _Toc78121251 \h </w:instrText>
        </w:r>
        <w:r w:rsidRPr="00220603">
          <w:rPr>
            <w:rFonts w:asciiTheme="majorEastAsia" w:eastAsiaTheme="majorEastAsia" w:hAnsiTheme="majorEastAsia"/>
            <w:noProof/>
            <w:sz w:val="28"/>
            <w:szCs w:val="28"/>
          </w:rPr>
        </w:r>
        <w:r w:rsidRPr="00220603">
          <w:rPr>
            <w:rFonts w:asciiTheme="majorEastAsia" w:eastAsiaTheme="majorEastAsia" w:hAnsiTheme="majorEastAsia"/>
            <w:noProof/>
            <w:sz w:val="28"/>
            <w:szCs w:val="28"/>
          </w:rPr>
          <w:fldChar w:fldCharType="separate"/>
        </w:r>
        <w:r w:rsidRPr="00220603">
          <w:rPr>
            <w:rFonts w:asciiTheme="majorEastAsia" w:eastAsiaTheme="majorEastAsia" w:hAnsiTheme="majorEastAsia"/>
            <w:noProof/>
            <w:sz w:val="28"/>
            <w:szCs w:val="28"/>
          </w:rPr>
          <w:t>3</w:t>
        </w:r>
        <w:r w:rsidRPr="00220603">
          <w:rPr>
            <w:rFonts w:asciiTheme="majorEastAsia" w:eastAsiaTheme="majorEastAsia" w:hAnsiTheme="majorEastAsia"/>
            <w:noProof/>
            <w:sz w:val="28"/>
            <w:szCs w:val="28"/>
          </w:rPr>
          <w:fldChar w:fldCharType="end"/>
        </w:r>
      </w:hyperlink>
    </w:p>
    <w:p w14:paraId="25950991" w14:textId="22B21F1F" w:rsidR="00220603" w:rsidRPr="00220603" w:rsidRDefault="00220603" w:rsidP="00220603">
      <w:pPr>
        <w:pStyle w:val="TOC4"/>
        <w:tabs>
          <w:tab w:val="right" w:leader="dot" w:pos="8296"/>
        </w:tabs>
        <w:ind w:leftChars="0" w:left="0"/>
        <w:rPr>
          <w:rFonts w:asciiTheme="majorEastAsia" w:eastAsiaTheme="majorEastAsia" w:hAnsiTheme="majorEastAsia"/>
          <w:noProof/>
          <w:sz w:val="28"/>
          <w:szCs w:val="28"/>
        </w:rPr>
      </w:pPr>
      <w:r>
        <w:rPr>
          <w:rStyle w:val="a7"/>
          <w:rFonts w:asciiTheme="majorEastAsia" w:eastAsiaTheme="majorEastAsia" w:hAnsiTheme="majorEastAsia"/>
          <w:noProof/>
          <w:sz w:val="28"/>
          <w:szCs w:val="28"/>
        </w:rPr>
        <w:t>4.</w:t>
      </w:r>
      <w:hyperlink w:anchor="_Toc78121252" w:history="1">
        <w:r w:rsidRPr="00220603">
          <w:rPr>
            <w:rStyle w:val="a7"/>
            <w:rFonts w:asciiTheme="majorEastAsia" w:eastAsiaTheme="majorEastAsia" w:hAnsiTheme="majorEastAsia"/>
            <w:noProof/>
            <w:sz w:val="28"/>
            <w:szCs w:val="28"/>
          </w:rPr>
          <w:t>袁家军郑栅洁赴省防指检查指导，杭州市续会再部署防汛防台工作：坚决打赢防御“烟花”这场硬仗</w:t>
        </w:r>
        <w:r w:rsidRPr="00220603">
          <w:rPr>
            <w:rFonts w:asciiTheme="majorEastAsia" w:eastAsiaTheme="majorEastAsia" w:hAnsiTheme="majorEastAsia"/>
            <w:noProof/>
            <w:sz w:val="28"/>
            <w:szCs w:val="28"/>
          </w:rPr>
          <w:tab/>
        </w:r>
        <w:r w:rsidRPr="00220603">
          <w:rPr>
            <w:rFonts w:asciiTheme="majorEastAsia" w:eastAsiaTheme="majorEastAsia" w:hAnsiTheme="majorEastAsia"/>
            <w:noProof/>
            <w:sz w:val="28"/>
            <w:szCs w:val="28"/>
          </w:rPr>
          <w:fldChar w:fldCharType="begin"/>
        </w:r>
        <w:r w:rsidRPr="00220603">
          <w:rPr>
            <w:rFonts w:asciiTheme="majorEastAsia" w:eastAsiaTheme="majorEastAsia" w:hAnsiTheme="majorEastAsia"/>
            <w:noProof/>
            <w:sz w:val="28"/>
            <w:szCs w:val="28"/>
          </w:rPr>
          <w:instrText xml:space="preserve"> PAGEREF _Toc78121252 \h </w:instrText>
        </w:r>
        <w:r w:rsidRPr="00220603">
          <w:rPr>
            <w:rFonts w:asciiTheme="majorEastAsia" w:eastAsiaTheme="majorEastAsia" w:hAnsiTheme="majorEastAsia"/>
            <w:noProof/>
            <w:sz w:val="28"/>
            <w:szCs w:val="28"/>
          </w:rPr>
        </w:r>
        <w:r w:rsidRPr="00220603">
          <w:rPr>
            <w:rFonts w:asciiTheme="majorEastAsia" w:eastAsiaTheme="majorEastAsia" w:hAnsiTheme="majorEastAsia"/>
            <w:noProof/>
            <w:sz w:val="28"/>
            <w:szCs w:val="28"/>
          </w:rPr>
          <w:fldChar w:fldCharType="separate"/>
        </w:r>
        <w:r w:rsidRPr="00220603">
          <w:rPr>
            <w:rFonts w:asciiTheme="majorEastAsia" w:eastAsiaTheme="majorEastAsia" w:hAnsiTheme="majorEastAsia"/>
            <w:noProof/>
            <w:sz w:val="28"/>
            <w:szCs w:val="28"/>
          </w:rPr>
          <w:t>3</w:t>
        </w:r>
        <w:r w:rsidRPr="00220603">
          <w:rPr>
            <w:rFonts w:asciiTheme="majorEastAsia" w:eastAsiaTheme="majorEastAsia" w:hAnsiTheme="majorEastAsia"/>
            <w:noProof/>
            <w:sz w:val="28"/>
            <w:szCs w:val="28"/>
          </w:rPr>
          <w:fldChar w:fldCharType="end"/>
        </w:r>
      </w:hyperlink>
    </w:p>
    <w:p w14:paraId="5986176C" w14:textId="6AB50828" w:rsidR="001C056A" w:rsidRDefault="00A5426F">
      <w:pPr>
        <w:autoSpaceDE w:val="0"/>
        <w:autoSpaceDN w:val="0"/>
        <w:adjustRightInd w:val="0"/>
        <w:spacing w:line="360" w:lineRule="auto"/>
        <w:ind w:firstLineChars="200" w:firstLine="560"/>
        <w:jc w:val="left"/>
        <w:rPr>
          <w:rFonts w:ascii="宋体" w:eastAsia="宋体" w:hAnsi="宋体" w:cs="宋体"/>
          <w:kern w:val="0"/>
          <w:sz w:val="24"/>
          <w:lang w:val="zh-CN"/>
        </w:rPr>
      </w:pPr>
      <w:r w:rsidRPr="00220603">
        <w:rPr>
          <w:rFonts w:asciiTheme="majorEastAsia" w:eastAsiaTheme="majorEastAsia" w:hAnsiTheme="majorEastAsia" w:cs="宋体" w:hint="eastAsia"/>
          <w:kern w:val="0"/>
          <w:sz w:val="28"/>
          <w:szCs w:val="28"/>
          <w:lang w:val="zh-CN"/>
        </w:rPr>
        <w:fldChar w:fldCharType="end"/>
      </w:r>
    </w:p>
    <w:p w14:paraId="5F33B533" w14:textId="7AA5A680" w:rsidR="000D0029" w:rsidRDefault="00397AA9" w:rsidP="003002D7">
      <w:pPr>
        <w:pStyle w:val="4"/>
        <w:jc w:val="center"/>
        <w:rPr>
          <w:sz w:val="36"/>
          <w:szCs w:val="36"/>
        </w:rPr>
      </w:pPr>
      <w:bookmarkStart w:id="0" w:name="_Toc78121249"/>
      <w:r w:rsidRPr="00397AA9">
        <w:rPr>
          <w:rFonts w:hint="eastAsia"/>
          <w:sz w:val="36"/>
          <w:szCs w:val="36"/>
        </w:rPr>
        <w:t>习近平对防汛救灾工作作出重要指示</w:t>
      </w:r>
      <w:bookmarkEnd w:id="0"/>
    </w:p>
    <w:p w14:paraId="25DB9BC6" w14:textId="77777777" w:rsidR="00EC1D0A" w:rsidRPr="00EC1D0A" w:rsidRDefault="00397AA9" w:rsidP="00397AA9">
      <w:pPr>
        <w:jc w:val="center"/>
        <w:rPr>
          <w:b/>
          <w:bCs/>
          <w:sz w:val="28"/>
          <w:szCs w:val="28"/>
        </w:rPr>
      </w:pPr>
      <w:r w:rsidRPr="00EC1D0A">
        <w:rPr>
          <w:rFonts w:hint="eastAsia"/>
          <w:b/>
          <w:bCs/>
          <w:sz w:val="28"/>
          <w:szCs w:val="28"/>
        </w:rPr>
        <w:t>要求始终把保障人民群众生命财产安全放在第一位</w:t>
      </w:r>
      <w:r w:rsidRPr="00EC1D0A">
        <w:rPr>
          <w:rFonts w:hint="eastAsia"/>
          <w:b/>
          <w:bCs/>
          <w:sz w:val="28"/>
          <w:szCs w:val="28"/>
        </w:rPr>
        <w:t xml:space="preserve"> </w:t>
      </w:r>
    </w:p>
    <w:p w14:paraId="3FF164F3" w14:textId="2D6564DF" w:rsidR="00397AA9" w:rsidRPr="00EC1D0A" w:rsidRDefault="00397AA9" w:rsidP="00397AA9">
      <w:pPr>
        <w:jc w:val="center"/>
        <w:rPr>
          <w:b/>
          <w:bCs/>
          <w:sz w:val="28"/>
          <w:szCs w:val="28"/>
        </w:rPr>
      </w:pPr>
      <w:r w:rsidRPr="00EC1D0A">
        <w:rPr>
          <w:rFonts w:hint="eastAsia"/>
          <w:b/>
          <w:bCs/>
          <w:sz w:val="28"/>
          <w:szCs w:val="28"/>
        </w:rPr>
        <w:t>抓细抓实各项防汛救灾措施</w:t>
      </w:r>
    </w:p>
    <w:p w14:paraId="2BE1034B" w14:textId="77777777" w:rsidR="00397AA9" w:rsidRDefault="00397AA9" w:rsidP="00705504">
      <w:pPr>
        <w:pStyle w:val="a3"/>
        <w:widowControl/>
        <w:spacing w:line="360" w:lineRule="auto"/>
        <w:ind w:firstLineChars="200" w:firstLine="480"/>
        <w:rPr>
          <w:rFonts w:asciiTheme="minorEastAsia" w:hAnsiTheme="minorEastAsia" w:cs="仿宋"/>
          <w:color w:val="333333"/>
          <w:shd w:val="clear" w:color="auto" w:fill="FFFFFF"/>
        </w:rPr>
      </w:pPr>
    </w:p>
    <w:p w14:paraId="75E94873" w14:textId="084BCCFB"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新华社北京7月21日电中共中央总书记、国家主席、中央军委主席习近平对防汛救灾工作作出重要指示。</w:t>
      </w:r>
    </w:p>
    <w:p w14:paraId="78838E6B" w14:textId="5F16C9E2"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习近平指出，近日，河南等地持续遭遇强降雨，郑州等城市发生严重内涝，一些河流出现超警水位，个别水库溃坝，部分铁路停运、航班取消，造成重大人员伤亡和财产损失，防汛形势十分严峻。</w:t>
      </w:r>
    </w:p>
    <w:p w14:paraId="72242F7A" w14:textId="1A52370E"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强调，当前已进入防汛关键期，各级领导干部要始终把保障人民群众生命财产安全放在第一位，身先士卒、靠前指挥，迅速组织力量防汛救灾，妥善安置受灾群众，严防次生灾害，最大限度减少人员伤亡和财产损失。解放军和武警部队要积极协助地方开展抢险救灾工作。国家防总、应急管理部、水利部、交通运输部要加强统筹协调，强化灾害隐患巡查排险，加强重要基础设施安全防护，提高降雨、台风、山洪、泥石流等预警预报水平，加大交通疏导力度，抓细抓实各项防汛救灾措施。</w:t>
      </w:r>
    </w:p>
    <w:p w14:paraId="713E4411" w14:textId="5C449F1F"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lastRenderedPageBreak/>
        <w:t>习近平要求，各地区各有关部门要在做好防汛救灾工作的同时，尽快恢复生产生活秩序，扎实做好受灾群众帮扶救助和卫生防疫工作，防止因灾返贫和“大灾之后有大疫”。</w:t>
      </w:r>
    </w:p>
    <w:p w14:paraId="5176C934" w14:textId="3170C9C4" w:rsidR="00397AA9" w:rsidRPr="00397AA9" w:rsidRDefault="00397AA9" w:rsidP="00705504">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 人民日报 》（ 2021年07月22日 01 版）</w:t>
      </w:r>
    </w:p>
    <w:p w14:paraId="45505E54" w14:textId="77777777" w:rsidR="00C62F37" w:rsidRPr="00705504" w:rsidRDefault="00C62F37" w:rsidP="00705504">
      <w:pPr>
        <w:pStyle w:val="a3"/>
        <w:widowControl/>
        <w:spacing w:line="360" w:lineRule="auto"/>
        <w:ind w:firstLineChars="200" w:firstLine="480"/>
        <w:rPr>
          <w:rFonts w:asciiTheme="minorEastAsia" w:hAnsiTheme="minorEastAsia" w:cs="仿宋"/>
          <w:color w:val="333333"/>
          <w:shd w:val="clear" w:color="auto" w:fill="FFFFFF"/>
        </w:rPr>
      </w:pPr>
    </w:p>
    <w:p w14:paraId="4C84CA2C" w14:textId="77777777" w:rsidR="00397AA9" w:rsidRDefault="00397AA9" w:rsidP="00397AA9">
      <w:pPr>
        <w:pStyle w:val="4"/>
        <w:jc w:val="center"/>
        <w:rPr>
          <w:sz w:val="36"/>
          <w:szCs w:val="36"/>
        </w:rPr>
      </w:pPr>
      <w:bookmarkStart w:id="1" w:name="_Toc78121250"/>
      <w:r w:rsidRPr="00397AA9">
        <w:rPr>
          <w:rFonts w:hint="eastAsia"/>
          <w:sz w:val="36"/>
          <w:szCs w:val="36"/>
        </w:rPr>
        <w:t>习近平对防汛救灾工作作出重要指示</w:t>
      </w:r>
      <w:bookmarkEnd w:id="1"/>
    </w:p>
    <w:p w14:paraId="4878A3C6" w14:textId="77777777" w:rsidR="00EC1D0A" w:rsidRDefault="00397AA9" w:rsidP="00397AA9">
      <w:pPr>
        <w:jc w:val="center"/>
        <w:rPr>
          <w:b/>
          <w:bCs/>
          <w:sz w:val="28"/>
          <w:szCs w:val="28"/>
        </w:rPr>
      </w:pPr>
      <w:r w:rsidRPr="00EC1D0A">
        <w:rPr>
          <w:rFonts w:hint="eastAsia"/>
          <w:b/>
          <w:bCs/>
          <w:sz w:val="28"/>
          <w:szCs w:val="28"/>
        </w:rPr>
        <w:t>要求全力做好洪涝地质灾害防御和应急抢险救援，</w:t>
      </w:r>
    </w:p>
    <w:p w14:paraId="73A8C02C" w14:textId="77777777" w:rsidR="00EC1D0A" w:rsidRDefault="00397AA9" w:rsidP="00EC1D0A">
      <w:pPr>
        <w:jc w:val="center"/>
        <w:rPr>
          <w:b/>
          <w:bCs/>
          <w:sz w:val="28"/>
          <w:szCs w:val="28"/>
        </w:rPr>
      </w:pPr>
      <w:r w:rsidRPr="00EC1D0A">
        <w:rPr>
          <w:rFonts w:hint="eastAsia"/>
          <w:b/>
          <w:bCs/>
          <w:sz w:val="28"/>
          <w:szCs w:val="28"/>
        </w:rPr>
        <w:t>坚持人民至上生命至上，</w:t>
      </w:r>
    </w:p>
    <w:p w14:paraId="1D4CCCB5" w14:textId="5DDC9E10" w:rsidR="00397AA9" w:rsidRPr="00EC1D0A" w:rsidRDefault="00397AA9" w:rsidP="00EC1D0A">
      <w:pPr>
        <w:jc w:val="center"/>
        <w:rPr>
          <w:b/>
          <w:bCs/>
          <w:sz w:val="28"/>
          <w:szCs w:val="28"/>
        </w:rPr>
      </w:pPr>
      <w:r w:rsidRPr="00EC1D0A">
        <w:rPr>
          <w:rFonts w:hint="eastAsia"/>
          <w:b/>
          <w:bCs/>
          <w:sz w:val="28"/>
          <w:szCs w:val="28"/>
        </w:rPr>
        <w:t>切实把确保人民生命安全放在第一位落到实处</w:t>
      </w:r>
    </w:p>
    <w:p w14:paraId="2656039D" w14:textId="77777777" w:rsid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p>
    <w:p w14:paraId="2919821C" w14:textId="074691ED"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新华社北京6月28日电  中共中央总书记、国家主席、中央军委主席习近平对防汛救灾工作作出重要指示。</w:t>
      </w:r>
    </w:p>
    <w:p w14:paraId="0F7AD91A" w14:textId="63246BC0"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习近平指出，6月以来，我国江南、华南、西南暴雨明显增多，多地发生洪涝地质灾害，各地区各有关部门坚决贯彻党中央决策部署，全力做好洪涝地质灾害防御和应急抢险救援等工作，防灾救灾取得积极成效。</w:t>
      </w:r>
    </w:p>
    <w:p w14:paraId="28E397BA" w14:textId="07920FA0"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习近平强调，当前，我国多地进入主汛期，一些地区汛情严峻，近期即将进入台风多发季节。国家防总等部门要加强统筹协调，指导相关地区做好防汛、防台风等工作。</w:t>
      </w:r>
    </w:p>
    <w:p w14:paraId="498E0B3D" w14:textId="096E2F97"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要求，各地区和有关部门要坚持人民至上、生命至上，统筹做好疫情防控和防汛救灾工作，坚决落实责任制，坚持预防预备和应急处突相结合，加强汛情监测，及时排查风险隐患，有力组织抢险救灾，妥善安置受灾群众，维护好生产生活秩序，切实把确保人民生命安全放在第一位落到实处。</w:t>
      </w:r>
    </w:p>
    <w:p w14:paraId="630534DF" w14:textId="6951F0DC"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 人民日报 》（ 2020年06月29日 01 版）</w:t>
      </w:r>
    </w:p>
    <w:p w14:paraId="054257FB" w14:textId="3958D729" w:rsidR="00C67A99" w:rsidRDefault="00C67A99" w:rsidP="00225E16">
      <w:pPr>
        <w:pStyle w:val="a3"/>
        <w:widowControl/>
        <w:spacing w:line="360" w:lineRule="auto"/>
        <w:ind w:firstLineChars="200" w:firstLine="480"/>
        <w:rPr>
          <w:rFonts w:asciiTheme="minorEastAsia" w:hAnsiTheme="minorEastAsia" w:cs="仿宋"/>
          <w:color w:val="333333"/>
          <w:shd w:val="clear" w:color="auto" w:fill="FFFFFF"/>
        </w:rPr>
      </w:pPr>
    </w:p>
    <w:p w14:paraId="374778A9" w14:textId="28FA5ECE" w:rsidR="00397AA9" w:rsidRPr="00397AA9" w:rsidRDefault="00397AA9" w:rsidP="00397AA9">
      <w:pPr>
        <w:pStyle w:val="4"/>
        <w:jc w:val="center"/>
        <w:rPr>
          <w:sz w:val="36"/>
          <w:szCs w:val="36"/>
        </w:rPr>
      </w:pPr>
      <w:bookmarkStart w:id="2" w:name="_Toc78121251"/>
      <w:r w:rsidRPr="00397AA9">
        <w:rPr>
          <w:rFonts w:hint="eastAsia"/>
          <w:sz w:val="36"/>
          <w:szCs w:val="36"/>
        </w:rPr>
        <w:lastRenderedPageBreak/>
        <w:t>习近平对进一步做好防汛救灾工作作出重要指示</w:t>
      </w:r>
      <w:bookmarkEnd w:id="2"/>
    </w:p>
    <w:p w14:paraId="7F825549" w14:textId="77777777" w:rsidR="00EC1D0A" w:rsidRDefault="00397AA9" w:rsidP="00397AA9">
      <w:pPr>
        <w:jc w:val="center"/>
        <w:rPr>
          <w:b/>
          <w:bCs/>
          <w:sz w:val="28"/>
          <w:szCs w:val="28"/>
        </w:rPr>
      </w:pPr>
      <w:r w:rsidRPr="00EC1D0A">
        <w:rPr>
          <w:rFonts w:hint="eastAsia"/>
          <w:b/>
          <w:bCs/>
          <w:sz w:val="28"/>
          <w:szCs w:val="28"/>
        </w:rPr>
        <w:t>压实责任</w:t>
      </w:r>
      <w:r w:rsidRPr="00EC1D0A">
        <w:rPr>
          <w:rFonts w:hint="eastAsia"/>
          <w:b/>
          <w:bCs/>
          <w:sz w:val="28"/>
          <w:szCs w:val="28"/>
        </w:rPr>
        <w:t xml:space="preserve"> </w:t>
      </w:r>
      <w:r w:rsidRPr="00EC1D0A">
        <w:rPr>
          <w:rFonts w:hint="eastAsia"/>
          <w:b/>
          <w:bCs/>
          <w:sz w:val="28"/>
          <w:szCs w:val="28"/>
        </w:rPr>
        <w:t>勇于担当</w:t>
      </w:r>
      <w:r w:rsidRPr="00EC1D0A">
        <w:rPr>
          <w:rFonts w:hint="eastAsia"/>
          <w:b/>
          <w:bCs/>
          <w:sz w:val="28"/>
          <w:szCs w:val="28"/>
        </w:rPr>
        <w:t xml:space="preserve"> </w:t>
      </w:r>
      <w:r w:rsidRPr="00EC1D0A">
        <w:rPr>
          <w:rFonts w:hint="eastAsia"/>
          <w:b/>
          <w:bCs/>
          <w:sz w:val="28"/>
          <w:szCs w:val="28"/>
        </w:rPr>
        <w:t>深入一线</w:t>
      </w:r>
      <w:r w:rsidRPr="00EC1D0A">
        <w:rPr>
          <w:rFonts w:hint="eastAsia"/>
          <w:b/>
          <w:bCs/>
          <w:sz w:val="28"/>
          <w:szCs w:val="28"/>
        </w:rPr>
        <w:t xml:space="preserve"> </w:t>
      </w:r>
      <w:r w:rsidRPr="00EC1D0A">
        <w:rPr>
          <w:rFonts w:hint="eastAsia"/>
          <w:b/>
          <w:bCs/>
          <w:sz w:val="28"/>
          <w:szCs w:val="28"/>
        </w:rPr>
        <w:t>靠前指挥</w:t>
      </w:r>
      <w:r w:rsidRPr="00EC1D0A">
        <w:rPr>
          <w:rFonts w:hint="eastAsia"/>
          <w:b/>
          <w:bCs/>
          <w:sz w:val="28"/>
          <w:szCs w:val="28"/>
        </w:rPr>
        <w:t xml:space="preserve"> </w:t>
      </w:r>
    </w:p>
    <w:p w14:paraId="4BECBCD7" w14:textId="2BE15B8F" w:rsidR="00397AA9" w:rsidRPr="00EC1D0A" w:rsidRDefault="00397AA9" w:rsidP="00397AA9">
      <w:pPr>
        <w:jc w:val="center"/>
        <w:rPr>
          <w:b/>
          <w:bCs/>
          <w:sz w:val="28"/>
          <w:szCs w:val="28"/>
        </w:rPr>
      </w:pPr>
      <w:r w:rsidRPr="00EC1D0A">
        <w:rPr>
          <w:rFonts w:hint="eastAsia"/>
          <w:b/>
          <w:bCs/>
          <w:sz w:val="28"/>
          <w:szCs w:val="28"/>
        </w:rPr>
        <w:t>尽最大努力保障人民群众生命财产安全</w:t>
      </w:r>
    </w:p>
    <w:p w14:paraId="2043243A" w14:textId="1200A6FD" w:rsidR="00397AA9" w:rsidRDefault="00397AA9" w:rsidP="00225E16">
      <w:pPr>
        <w:pStyle w:val="a3"/>
        <w:widowControl/>
        <w:spacing w:line="360" w:lineRule="auto"/>
        <w:ind w:firstLineChars="200" w:firstLine="480"/>
        <w:rPr>
          <w:rFonts w:asciiTheme="minorEastAsia" w:hAnsiTheme="minorEastAsia" w:cs="仿宋"/>
          <w:color w:val="333333"/>
          <w:shd w:val="clear" w:color="auto" w:fill="FFFFFF"/>
        </w:rPr>
      </w:pPr>
    </w:p>
    <w:p w14:paraId="56643C90" w14:textId="25B8EE73"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新华社北京7月12日电  中共中央总书记、国家主席、中央军委主席习近平对进一步做好防汛救灾工作作出重要指示。</w:t>
      </w:r>
    </w:p>
    <w:p w14:paraId="2D072EE9" w14:textId="1D2EC143"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习近平指出，近期，长江、淮河等流域，洞庭湖、鄱阳湖、太湖等湖泊处于超警戒水位，重庆、江西、安徽、湖北、湖南、江苏、浙江等地发生严重洪涝灾害，造成人员伤亡和财产损失，防汛形势十分严峻。</w:t>
      </w:r>
    </w:p>
    <w:p w14:paraId="07D52AA4" w14:textId="5B0D02BC"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强调，当前，已进入防汛的关键时期，各级党委和政府要压实责任、勇于担当，各级领导干部要深入一线、靠前指挥，组织广大干部群众，采取更加有力有效的措施，切实做好监测预警、堤库排查、应急处置、受灾群众安置等各项工作，全力抢险救援，尽最大努力保障人民群众生命财产安全。国家防总、应急管理部、水利部等部门要加强统筹协调，科学调配救援力量和救灾物资。驻地解放军和武警部队要积极参与抢险救灾工作。</w:t>
      </w:r>
    </w:p>
    <w:p w14:paraId="5F1E91C1" w14:textId="1C0A87EB"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习近平要求，各地区各有关部门要在抓好防汛救灾各项工作的同时，精心谋划灾后重建，尽快恢复生产生活秩序。要认真做好受灾困难群众帮扶救助，防止因灾致贫返贫。</w:t>
      </w:r>
    </w:p>
    <w:p w14:paraId="32CA7580" w14:textId="77777777" w:rsidR="00397AA9" w:rsidRPr="00397AA9" w:rsidRDefault="00397AA9" w:rsidP="00397AA9">
      <w:pPr>
        <w:pStyle w:val="a3"/>
        <w:widowControl/>
        <w:spacing w:line="360" w:lineRule="auto"/>
        <w:ind w:firstLineChars="200" w:firstLine="480"/>
        <w:rPr>
          <w:rFonts w:asciiTheme="minorEastAsia" w:hAnsiTheme="minorEastAsia" w:cs="仿宋"/>
          <w:color w:val="333333"/>
          <w:shd w:val="clear" w:color="auto" w:fill="FFFFFF"/>
        </w:rPr>
      </w:pPr>
      <w:r w:rsidRPr="00397AA9">
        <w:rPr>
          <w:rFonts w:asciiTheme="minorEastAsia" w:hAnsiTheme="minorEastAsia" w:cs="仿宋" w:hint="eastAsia"/>
          <w:color w:val="333333"/>
          <w:shd w:val="clear" w:color="auto" w:fill="FFFFFF"/>
        </w:rPr>
        <w:t>《 人民日报 》（ 2020年07月13日 01 版）</w:t>
      </w:r>
    </w:p>
    <w:p w14:paraId="3E12E7B7" w14:textId="4312C165" w:rsidR="00397AA9" w:rsidRDefault="00397AA9" w:rsidP="00225E16">
      <w:pPr>
        <w:pStyle w:val="a3"/>
        <w:widowControl/>
        <w:spacing w:line="360" w:lineRule="auto"/>
        <w:ind w:firstLineChars="200" w:firstLine="480"/>
        <w:rPr>
          <w:rFonts w:asciiTheme="minorEastAsia" w:hAnsiTheme="minorEastAsia" w:cs="仿宋"/>
          <w:color w:val="333333"/>
          <w:shd w:val="clear" w:color="auto" w:fill="FFFFFF"/>
        </w:rPr>
      </w:pPr>
    </w:p>
    <w:p w14:paraId="0FD828AE" w14:textId="66C310AF" w:rsidR="00220603" w:rsidRPr="00220603" w:rsidRDefault="00220603" w:rsidP="00220603">
      <w:pPr>
        <w:pStyle w:val="4"/>
        <w:jc w:val="center"/>
        <w:rPr>
          <w:sz w:val="36"/>
          <w:szCs w:val="36"/>
        </w:rPr>
      </w:pPr>
      <w:bookmarkStart w:id="3" w:name="_Toc78121252"/>
      <w:r w:rsidRPr="00220603">
        <w:rPr>
          <w:rFonts w:hint="eastAsia"/>
          <w:sz w:val="36"/>
          <w:szCs w:val="36"/>
        </w:rPr>
        <w:t>袁家军郑栅洁赴省防指检查指导，杭州市续会再部署防汛防台工作：坚决打赢防御“烟花”这场硬仗</w:t>
      </w:r>
      <w:bookmarkEnd w:id="3"/>
    </w:p>
    <w:p w14:paraId="1783AE1F" w14:textId="77777777"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7月24日上午，省委书记袁家军，省委副书记、省长郑栅洁赴省防指检查指导，部署全省防汛防台工作。袁家军宣布全省提升防台风应急响应至Ⅰ级。</w:t>
      </w:r>
    </w:p>
    <w:p w14:paraId="31BBA478" w14:textId="77777777" w:rsidR="00220603" w:rsidRPr="00220603" w:rsidRDefault="00220603" w:rsidP="00220603">
      <w:pPr>
        <w:pStyle w:val="a3"/>
        <w:widowControl/>
        <w:spacing w:line="360" w:lineRule="auto"/>
        <w:ind w:firstLineChars="200" w:firstLine="480"/>
        <w:rPr>
          <w:rFonts w:asciiTheme="minorEastAsia" w:hAnsiTheme="minorEastAsia" w:cs="仿宋"/>
          <w:color w:val="333333"/>
          <w:shd w:val="clear" w:color="auto" w:fill="FFFFFF"/>
        </w:rPr>
      </w:pPr>
    </w:p>
    <w:p w14:paraId="76401C8F" w14:textId="0713C4FD" w:rsidR="00220603" w:rsidRPr="00220603" w:rsidRDefault="00220603" w:rsidP="00220603">
      <w:pPr>
        <w:pStyle w:val="a3"/>
        <w:widowControl/>
        <w:spacing w:line="360" w:lineRule="auto"/>
        <w:ind w:firstLineChars="200" w:firstLine="562"/>
        <w:rPr>
          <w:rFonts w:asciiTheme="minorEastAsia" w:hAnsiTheme="minorEastAsia" w:cs="仿宋" w:hint="eastAsia"/>
          <w:b/>
          <w:bCs/>
          <w:color w:val="333333"/>
          <w:sz w:val="28"/>
          <w:szCs w:val="28"/>
          <w:shd w:val="clear" w:color="auto" w:fill="FFFFFF"/>
        </w:rPr>
      </w:pPr>
      <w:r w:rsidRPr="00220603">
        <w:rPr>
          <w:rFonts w:asciiTheme="minorEastAsia" w:hAnsiTheme="minorEastAsia" w:cs="仿宋" w:hint="eastAsia"/>
          <w:b/>
          <w:bCs/>
          <w:color w:val="333333"/>
          <w:sz w:val="28"/>
          <w:szCs w:val="28"/>
          <w:shd w:val="clear" w:color="auto" w:fill="FFFFFF"/>
        </w:rPr>
        <w:t>我省提升防台风应急响应至Ⅰ级</w:t>
      </w:r>
    </w:p>
    <w:p w14:paraId="2135DB29" w14:textId="1C78BF41" w:rsidR="00220603" w:rsidRPr="00220603" w:rsidRDefault="00220603" w:rsidP="00220603">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20603">
        <w:rPr>
          <w:rFonts w:asciiTheme="minorEastAsia" w:hAnsiTheme="minorEastAsia" w:cs="仿宋" w:hint="eastAsia"/>
          <w:b/>
          <w:bCs/>
          <w:color w:val="333333"/>
          <w:sz w:val="28"/>
          <w:szCs w:val="28"/>
          <w:shd w:val="clear" w:color="auto" w:fill="FFFFFF"/>
        </w:rPr>
        <w:lastRenderedPageBreak/>
        <w:t>坚决打赢防御“烟花”这场硬仗</w:t>
      </w:r>
    </w:p>
    <w:p w14:paraId="2A257097" w14:textId="5F4DF3EF" w:rsidR="00220603" w:rsidRPr="00220603" w:rsidRDefault="00220603" w:rsidP="00220603">
      <w:pPr>
        <w:pStyle w:val="a3"/>
        <w:widowControl/>
        <w:spacing w:line="360" w:lineRule="auto"/>
        <w:ind w:firstLineChars="200" w:firstLine="562"/>
        <w:rPr>
          <w:rFonts w:asciiTheme="minorEastAsia" w:hAnsiTheme="minorEastAsia" w:cs="仿宋"/>
          <w:b/>
          <w:bCs/>
          <w:color w:val="333333"/>
          <w:sz w:val="28"/>
          <w:szCs w:val="28"/>
          <w:shd w:val="clear" w:color="auto" w:fill="FFFFFF"/>
        </w:rPr>
      </w:pPr>
      <w:r w:rsidRPr="00220603">
        <w:rPr>
          <w:rFonts w:asciiTheme="minorEastAsia" w:hAnsiTheme="minorEastAsia" w:cs="仿宋" w:hint="eastAsia"/>
          <w:b/>
          <w:bCs/>
          <w:color w:val="333333"/>
          <w:sz w:val="28"/>
          <w:szCs w:val="28"/>
          <w:shd w:val="clear" w:color="auto" w:fill="FFFFFF"/>
        </w:rPr>
        <w:t>袁家军郑栅洁赴省防指检查指导防汛防台工作 黄建发陈金彪陈奕君修长智参加 周江勇主持召开续会</w:t>
      </w:r>
    </w:p>
    <w:p w14:paraId="4C93F110" w14:textId="77777777"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p>
    <w:p w14:paraId="0CC9BFEF" w14:textId="27EC7AF5"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台风“烟花”正来势汹汹向我省沿海逼近。24日上午，省委书记袁家军，省委副书记、省长郑栅洁赴省防指检查指导，部署全省防汛防台工作。袁家军宣布全省提升防台风应急响应至Ⅰ级。他强调，要认真学习贯彻习近平总书记关于防汛救灾工作的重要指示精神，把防汛防台作为当前最紧迫的任务，立马行动起来、全副武装起来，全力以赴防汛防台，勇敢担当起对人民群众生命财产高度负责的神圣使命，坚决打赢防御台风“烟花”这场硬仗。</w:t>
      </w:r>
    </w:p>
    <w:p w14:paraId="2D4CE00D" w14:textId="388D8322"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在省防指，袁家军仔细观看台风路径图和卫星云图，详细了解台风走向和水雨情。随后，听取了省气象局、省应急管理厅、省水利厅、省自然资源厅、省建设厅主要负责人工作汇报，与大家研判防汛防台形势，并通过远程会商系统连线宁波市、温州市、舟山市、台州市等地党委或政府主要负责人，了解当地准备工作情况，并对全省防台工作作出部署。各市、县（市、区）设分会场。</w:t>
      </w:r>
    </w:p>
    <w:p w14:paraId="11B4E273" w14:textId="49ED882A"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袁家军指出，这次台风强度大、速度慢、持续时间长、影响范围广，极有可能正面登陆我省。我们要始终牢记习近平总书记在浙江工作时对防汛防台工作的谆谆教导，从做到“两个维护”的政治高度、从践行“人民至上、生命至上”理念的思想高度认真对待防御“烟花”台风工作，思想认识上要重视再重视、形势估计上要充分再充分、风险研判上要细致再细致，打起十二分精神，尽一切努力保障人民群众生命财产安全，千方百计把灾害损失降到最低，努力实现“不死人、少伤人、少损失”的目标。</w:t>
      </w:r>
    </w:p>
    <w:p w14:paraId="760AD763" w14:textId="2788E608"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袁家军强调，各地各有关部门要坚决纠正和克服“天灾不可抗，伤亡免不了”的消极思想，“不是地质灾害点就不需要人员转移”的麻痹思想，“干部只要到岗就是尽责”的免责思想，“台风一走、风险也走”的松懈思想，迅速投入到防御台风“烟花”第一线，坚决把各项防汛防台措施做精准、做细致、做到位。要加强“监测-研判-预报-预警”，充分发挥数字化防控平台和体系化</w:t>
      </w:r>
      <w:r w:rsidRPr="00220603">
        <w:rPr>
          <w:rFonts w:asciiTheme="minorEastAsia" w:hAnsiTheme="minorEastAsia" w:cs="仿宋" w:hint="eastAsia"/>
          <w:color w:val="333333"/>
          <w:shd w:val="clear" w:color="auto" w:fill="FFFFFF"/>
        </w:rPr>
        <w:lastRenderedPageBreak/>
        <w:t>工作机制作用，确保预警设备响应快、信息发得准、人人收得到；加强风险隐患排查管控，聚焦人员避险转移、海域安全、地质灾害薄弱环节、城市内涝和地下空间、山塘水库河网、城市运行、安全生产、交通等“八张风险清单”，发现问题立即整改，确保安全到位；加强应急预案细化完善，认真做好重点地区、重点场所、重点人群的避险疏散转移安置方案，确保遇到灾情能够迅速调度安排、果断有力处置；加强应急力量部署，统筹各类抢险救援力量，备足防汛抢险救灾物资，强化应急响应和救援准备，确保一有需要随时投入抢险救灾；加强汛情发布、舆论引导，及时发布更新防台资讯、汛情灾情信息，为防汛防台创造良好信息环境。</w:t>
      </w:r>
    </w:p>
    <w:p w14:paraId="2BB3AD14" w14:textId="0B892624"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袁家军强调，要进一步压紧压实各地各部门的责任，拿出最严态度、最实作风、最硬担当，坚决打赢我省防汛防台攻坚战。省防指要充分发挥牵头抓总和综合协调作用，各级党委政府要切实担负主体责任，广大党员干部要坚守工作岗位。根据实际需要有组织地动员社会力量有序参与，切实做到形成合力、迅速响应、处置有力。</w:t>
      </w:r>
    </w:p>
    <w:p w14:paraId="53EE6651" w14:textId="2A549FF4"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郑栅洁强调，一要预报预警到位。省防指办要加密会商分析频次，气象、自然资源、水利等部门要对暴雨、风暴潮、小流域山洪、地质灾害、城市内涝监测等专题预报，第一时间发布预报预警，做到信息简明扼要，预报预警及时精准、到户到人。二要排查处置到位。防范城市内涝要充分考虑最不利因素，落实排水通道疏浚、设施预置和风险警示等工作，重点排查桥涵隧洞、地铁、地下商场、地下车库、工地基坑和低洼地段等内涝风险点；防范地质灾害要密切监测和排查高陡边坡等山区灾害风险，落实专人24小时驻点巡查；水利工程要坚持全流域统筹，科学调度预排，加强海塘、水库山塘巡查加固；户外场所要全面排查在建工程、高空物体，消除高空坠物风险；旅游景区要重点检查涉海涉水涉山景点，防止人员受困失联。三要转移避险到位。分清轻重缓急，在规定时间内把每一个人员都转移到位，应转尽转、不落一人，做好服务保障，做到有人管、有饭吃、有水喝、有地方睡觉；要督促企业把可能因大风、洪涝引发安全生产问题的物资转移到位、仓库加固到位。四要应急救援到位。做好应急物资储备和突发险情预案，确保物资、力量战时调得出、用得上；做好环境消杀和疫情防控，灾后第一时间恢复生活生产秩序。</w:t>
      </w:r>
    </w:p>
    <w:p w14:paraId="41922A51" w14:textId="4821DA1F" w:rsidR="00220603" w:rsidRDefault="00220603" w:rsidP="00220603">
      <w:pPr>
        <w:pStyle w:val="a3"/>
        <w:widowControl/>
        <w:spacing w:line="360" w:lineRule="auto"/>
        <w:ind w:firstLineChars="200" w:firstLine="480"/>
        <w:rPr>
          <w:rFonts w:asciiTheme="minorEastAsia" w:hAnsiTheme="minorEastAsia" w:cs="仿宋"/>
          <w:color w:val="333333"/>
          <w:shd w:val="clear" w:color="auto" w:fill="FFFFFF"/>
        </w:rPr>
      </w:pPr>
      <w:r w:rsidRPr="00220603">
        <w:rPr>
          <w:rFonts w:asciiTheme="minorEastAsia" w:hAnsiTheme="minorEastAsia" w:cs="仿宋" w:hint="eastAsia"/>
          <w:color w:val="333333"/>
          <w:shd w:val="clear" w:color="auto" w:fill="FFFFFF"/>
        </w:rPr>
        <w:lastRenderedPageBreak/>
        <w:t>省领导黄建发、陈金彪、陈奕君、修长智、刘小涛参加检查指导。</w:t>
      </w:r>
    </w:p>
    <w:p w14:paraId="6D1E39DA" w14:textId="4158CF41" w:rsidR="00220603" w:rsidRPr="00220603" w:rsidRDefault="00220603" w:rsidP="00220603">
      <w:pPr>
        <w:pStyle w:val="a3"/>
        <w:widowControl/>
        <w:spacing w:line="360" w:lineRule="auto"/>
        <w:ind w:firstLineChars="200" w:firstLine="480"/>
        <w:rPr>
          <w:rFonts w:asciiTheme="minorEastAsia" w:hAnsiTheme="minorEastAsia" w:cs="仿宋"/>
          <w:color w:val="333333"/>
          <w:shd w:val="clear" w:color="auto" w:fill="FFFFFF"/>
        </w:rPr>
      </w:pPr>
      <w:r w:rsidRPr="00220603">
        <w:rPr>
          <w:rFonts w:asciiTheme="minorEastAsia" w:hAnsiTheme="minorEastAsia" w:cs="仿宋" w:hint="eastAsia"/>
          <w:color w:val="333333"/>
          <w:shd w:val="clear" w:color="auto" w:fill="FFFFFF"/>
        </w:rPr>
        <w:t>全省会议结束后，省委常委、市委书记周江勇主持召开会议，部署我市防汛防台工作。他指出，要全员进入战时状态，层层压紧压实防台工作责任，严格执行“市领导包区县（市）、区县（市）领导包镇（街）、镇（街）领导包村（社）、村（社）干部包户到人”制度，组织动员广大干部群众全力投入防台斗争。各级领导干部要靠前指挥、亲自督阵，主动扛起责任担当，确保四级联动、指令畅通。要全面细化预案方案，做好人员、物品转移避险，加大巡查排查检查力度，突出抓好山塘水库、海塘堤坝、小流域山洪、地质灾害点、高空作业、地下空间等领域安全监管防范，推动各项防台措施高效闭环落实到位。要全力强化保障支撑，加强应急救援抢险设备补充调配、储备补足应急生活物资，充实应急救灾力量，对电力通讯等重要设施进行全面排查，确保电力供应和通信畅通，重点镇、村卫星电话、应急发电机和排水泵“三大件”必须调试到位。要深入细致做好宣传引导工作，积极引导群众做好防范工作，及时动态发布监测预警信息，切实提高防台意识和群众自救能力，做到不轻视、不麻痹、不恐慌、不传谣，营造全市上下一心、众志成城抗击台风的良好氛围。</w:t>
      </w:r>
    </w:p>
    <w:p w14:paraId="55B9AB08" w14:textId="3B9E420D" w:rsidR="00220603" w:rsidRPr="00220603" w:rsidRDefault="00220603" w:rsidP="00220603">
      <w:pPr>
        <w:pStyle w:val="a3"/>
        <w:widowControl/>
        <w:spacing w:line="360" w:lineRule="auto"/>
        <w:ind w:firstLineChars="200" w:firstLine="480"/>
        <w:rPr>
          <w:rFonts w:asciiTheme="minorEastAsia" w:hAnsiTheme="minorEastAsia" w:cs="仿宋" w:hint="eastAsia"/>
          <w:color w:val="333333"/>
          <w:shd w:val="clear" w:color="auto" w:fill="FFFFFF"/>
        </w:rPr>
      </w:pPr>
      <w:r w:rsidRPr="00220603">
        <w:rPr>
          <w:rFonts w:asciiTheme="minorEastAsia" w:hAnsiTheme="minorEastAsia" w:cs="仿宋" w:hint="eastAsia"/>
          <w:color w:val="333333"/>
          <w:shd w:val="clear" w:color="auto" w:fill="FFFFFF"/>
        </w:rPr>
        <w:t>市领导刘忻、戴建平、朱建明、缪承潮、王宏参加会议。</w:t>
      </w:r>
    </w:p>
    <w:sectPr w:rsidR="00220603" w:rsidRPr="002206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561D" w14:textId="77777777" w:rsidR="004377C2" w:rsidRDefault="004377C2" w:rsidP="008E46ED">
      <w:r>
        <w:separator/>
      </w:r>
    </w:p>
  </w:endnote>
  <w:endnote w:type="continuationSeparator" w:id="0">
    <w:p w14:paraId="5EF48311" w14:textId="77777777" w:rsidR="004377C2" w:rsidRDefault="004377C2"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520B4" w14:textId="77777777" w:rsidR="004377C2" w:rsidRDefault="004377C2" w:rsidP="008E46ED">
      <w:r>
        <w:separator/>
      </w:r>
    </w:p>
  </w:footnote>
  <w:footnote w:type="continuationSeparator" w:id="0">
    <w:p w14:paraId="508B976B" w14:textId="77777777" w:rsidR="004377C2" w:rsidRDefault="004377C2"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41502"/>
    <w:rsid w:val="00082976"/>
    <w:rsid w:val="000B20B1"/>
    <w:rsid w:val="000D0029"/>
    <w:rsid w:val="001C056A"/>
    <w:rsid w:val="002021E5"/>
    <w:rsid w:val="00220603"/>
    <w:rsid w:val="00225E16"/>
    <w:rsid w:val="003002D7"/>
    <w:rsid w:val="00314DF9"/>
    <w:rsid w:val="0034248C"/>
    <w:rsid w:val="00397AA9"/>
    <w:rsid w:val="003E5A42"/>
    <w:rsid w:val="004377C2"/>
    <w:rsid w:val="004F5139"/>
    <w:rsid w:val="005D600E"/>
    <w:rsid w:val="005E0092"/>
    <w:rsid w:val="0065284A"/>
    <w:rsid w:val="00666E02"/>
    <w:rsid w:val="006C63A1"/>
    <w:rsid w:val="006E4017"/>
    <w:rsid w:val="00705504"/>
    <w:rsid w:val="00740574"/>
    <w:rsid w:val="00763857"/>
    <w:rsid w:val="007F36FF"/>
    <w:rsid w:val="008E46ED"/>
    <w:rsid w:val="00976794"/>
    <w:rsid w:val="00A5426F"/>
    <w:rsid w:val="00A7619D"/>
    <w:rsid w:val="00A904A6"/>
    <w:rsid w:val="00B075EB"/>
    <w:rsid w:val="00B45BB9"/>
    <w:rsid w:val="00C041F1"/>
    <w:rsid w:val="00C62F37"/>
    <w:rsid w:val="00C67A99"/>
    <w:rsid w:val="00CA143B"/>
    <w:rsid w:val="00DC0C69"/>
    <w:rsid w:val="00E22F8D"/>
    <w:rsid w:val="00EB072E"/>
    <w:rsid w:val="00EB0E88"/>
    <w:rsid w:val="00EC1D0A"/>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4288">
      <w:bodyDiv w:val="1"/>
      <w:marLeft w:val="0"/>
      <w:marRight w:val="0"/>
      <w:marTop w:val="0"/>
      <w:marBottom w:val="0"/>
      <w:divBdr>
        <w:top w:val="none" w:sz="0" w:space="0" w:color="auto"/>
        <w:left w:val="none" w:sz="0" w:space="0" w:color="auto"/>
        <w:bottom w:val="none" w:sz="0" w:space="0" w:color="auto"/>
        <w:right w:val="none" w:sz="0" w:space="0" w:color="auto"/>
      </w:divBdr>
    </w:div>
    <w:div w:id="18940919">
      <w:bodyDiv w:val="1"/>
      <w:marLeft w:val="0"/>
      <w:marRight w:val="0"/>
      <w:marTop w:val="0"/>
      <w:marBottom w:val="0"/>
      <w:divBdr>
        <w:top w:val="none" w:sz="0" w:space="0" w:color="auto"/>
        <w:left w:val="none" w:sz="0" w:space="0" w:color="auto"/>
        <w:bottom w:val="none" w:sz="0" w:space="0" w:color="auto"/>
        <w:right w:val="none" w:sz="0" w:space="0" w:color="auto"/>
      </w:divBdr>
    </w:div>
    <w:div w:id="176846485">
      <w:bodyDiv w:val="1"/>
      <w:marLeft w:val="0"/>
      <w:marRight w:val="0"/>
      <w:marTop w:val="0"/>
      <w:marBottom w:val="0"/>
      <w:divBdr>
        <w:top w:val="none" w:sz="0" w:space="0" w:color="auto"/>
        <w:left w:val="none" w:sz="0" w:space="0" w:color="auto"/>
        <w:bottom w:val="none" w:sz="0" w:space="0" w:color="auto"/>
        <w:right w:val="none" w:sz="0" w:space="0" w:color="auto"/>
      </w:divBdr>
    </w:div>
    <w:div w:id="315575597">
      <w:bodyDiv w:val="1"/>
      <w:marLeft w:val="0"/>
      <w:marRight w:val="0"/>
      <w:marTop w:val="0"/>
      <w:marBottom w:val="0"/>
      <w:divBdr>
        <w:top w:val="none" w:sz="0" w:space="0" w:color="auto"/>
        <w:left w:val="none" w:sz="0" w:space="0" w:color="auto"/>
        <w:bottom w:val="none" w:sz="0" w:space="0" w:color="auto"/>
        <w:right w:val="none" w:sz="0" w:space="0" w:color="auto"/>
      </w:divBdr>
    </w:div>
    <w:div w:id="347753607">
      <w:bodyDiv w:val="1"/>
      <w:marLeft w:val="0"/>
      <w:marRight w:val="0"/>
      <w:marTop w:val="0"/>
      <w:marBottom w:val="0"/>
      <w:divBdr>
        <w:top w:val="none" w:sz="0" w:space="0" w:color="auto"/>
        <w:left w:val="none" w:sz="0" w:space="0" w:color="auto"/>
        <w:bottom w:val="none" w:sz="0" w:space="0" w:color="auto"/>
        <w:right w:val="none" w:sz="0" w:space="0" w:color="auto"/>
      </w:divBdr>
    </w:div>
    <w:div w:id="394426458">
      <w:bodyDiv w:val="1"/>
      <w:marLeft w:val="0"/>
      <w:marRight w:val="0"/>
      <w:marTop w:val="0"/>
      <w:marBottom w:val="0"/>
      <w:divBdr>
        <w:top w:val="none" w:sz="0" w:space="0" w:color="auto"/>
        <w:left w:val="none" w:sz="0" w:space="0" w:color="auto"/>
        <w:bottom w:val="none" w:sz="0" w:space="0" w:color="auto"/>
        <w:right w:val="none" w:sz="0" w:space="0" w:color="auto"/>
      </w:divBdr>
    </w:div>
    <w:div w:id="493911962">
      <w:bodyDiv w:val="1"/>
      <w:marLeft w:val="0"/>
      <w:marRight w:val="0"/>
      <w:marTop w:val="0"/>
      <w:marBottom w:val="0"/>
      <w:divBdr>
        <w:top w:val="none" w:sz="0" w:space="0" w:color="auto"/>
        <w:left w:val="none" w:sz="0" w:space="0" w:color="auto"/>
        <w:bottom w:val="none" w:sz="0" w:space="0" w:color="auto"/>
        <w:right w:val="none" w:sz="0" w:space="0" w:color="auto"/>
      </w:divBdr>
    </w:div>
    <w:div w:id="707268232">
      <w:bodyDiv w:val="1"/>
      <w:marLeft w:val="0"/>
      <w:marRight w:val="0"/>
      <w:marTop w:val="0"/>
      <w:marBottom w:val="0"/>
      <w:divBdr>
        <w:top w:val="none" w:sz="0" w:space="0" w:color="auto"/>
        <w:left w:val="none" w:sz="0" w:space="0" w:color="auto"/>
        <w:bottom w:val="none" w:sz="0" w:space="0" w:color="auto"/>
        <w:right w:val="none" w:sz="0" w:space="0" w:color="auto"/>
      </w:divBdr>
      <w:divsChild>
        <w:div w:id="980572811">
          <w:marLeft w:val="0"/>
          <w:marRight w:val="0"/>
          <w:marTop w:val="540"/>
          <w:marBottom w:val="0"/>
          <w:divBdr>
            <w:top w:val="none" w:sz="0" w:space="0" w:color="auto"/>
            <w:left w:val="none" w:sz="0" w:space="0" w:color="auto"/>
            <w:bottom w:val="none" w:sz="0" w:space="0" w:color="auto"/>
            <w:right w:val="none" w:sz="0" w:space="0" w:color="auto"/>
          </w:divBdr>
        </w:div>
        <w:div w:id="698819090">
          <w:marLeft w:val="0"/>
          <w:marRight w:val="0"/>
          <w:marTop w:val="330"/>
          <w:marBottom w:val="0"/>
          <w:divBdr>
            <w:top w:val="none" w:sz="0" w:space="0" w:color="auto"/>
            <w:left w:val="none" w:sz="0" w:space="0" w:color="auto"/>
            <w:bottom w:val="none" w:sz="0" w:space="0" w:color="auto"/>
            <w:right w:val="none" w:sz="0" w:space="0" w:color="auto"/>
          </w:divBdr>
        </w:div>
      </w:divsChild>
    </w:div>
    <w:div w:id="815337518">
      <w:bodyDiv w:val="1"/>
      <w:marLeft w:val="0"/>
      <w:marRight w:val="0"/>
      <w:marTop w:val="0"/>
      <w:marBottom w:val="0"/>
      <w:divBdr>
        <w:top w:val="none" w:sz="0" w:space="0" w:color="auto"/>
        <w:left w:val="none" w:sz="0" w:space="0" w:color="auto"/>
        <w:bottom w:val="none" w:sz="0" w:space="0" w:color="auto"/>
        <w:right w:val="none" w:sz="0" w:space="0" w:color="auto"/>
      </w:divBdr>
      <w:divsChild>
        <w:div w:id="1879586671">
          <w:marLeft w:val="0"/>
          <w:marRight w:val="0"/>
          <w:marTop w:val="540"/>
          <w:marBottom w:val="0"/>
          <w:divBdr>
            <w:top w:val="none" w:sz="0" w:space="0" w:color="auto"/>
            <w:left w:val="none" w:sz="0" w:space="0" w:color="auto"/>
            <w:bottom w:val="none" w:sz="0" w:space="0" w:color="auto"/>
            <w:right w:val="none" w:sz="0" w:space="0" w:color="auto"/>
          </w:divBdr>
        </w:div>
        <w:div w:id="1195771371">
          <w:marLeft w:val="0"/>
          <w:marRight w:val="0"/>
          <w:marTop w:val="330"/>
          <w:marBottom w:val="0"/>
          <w:divBdr>
            <w:top w:val="none" w:sz="0" w:space="0" w:color="auto"/>
            <w:left w:val="none" w:sz="0" w:space="0" w:color="auto"/>
            <w:bottom w:val="none" w:sz="0" w:space="0" w:color="auto"/>
            <w:right w:val="none" w:sz="0" w:space="0" w:color="auto"/>
          </w:divBdr>
        </w:div>
        <w:div w:id="508911163">
          <w:marLeft w:val="0"/>
          <w:marRight w:val="0"/>
          <w:marTop w:val="330"/>
          <w:marBottom w:val="0"/>
          <w:divBdr>
            <w:top w:val="none" w:sz="0" w:space="0" w:color="auto"/>
            <w:left w:val="none" w:sz="0" w:space="0" w:color="auto"/>
            <w:bottom w:val="none" w:sz="0" w:space="0" w:color="auto"/>
            <w:right w:val="none" w:sz="0" w:space="0" w:color="auto"/>
          </w:divBdr>
        </w:div>
        <w:div w:id="817183199">
          <w:marLeft w:val="0"/>
          <w:marRight w:val="0"/>
          <w:marTop w:val="330"/>
          <w:marBottom w:val="0"/>
          <w:divBdr>
            <w:top w:val="none" w:sz="0" w:space="0" w:color="auto"/>
            <w:left w:val="none" w:sz="0" w:space="0" w:color="auto"/>
            <w:bottom w:val="none" w:sz="0" w:space="0" w:color="auto"/>
            <w:right w:val="none" w:sz="0" w:space="0" w:color="auto"/>
          </w:divBdr>
        </w:div>
        <w:div w:id="1176263409">
          <w:marLeft w:val="0"/>
          <w:marRight w:val="0"/>
          <w:marTop w:val="330"/>
          <w:marBottom w:val="0"/>
          <w:divBdr>
            <w:top w:val="none" w:sz="0" w:space="0" w:color="auto"/>
            <w:left w:val="none" w:sz="0" w:space="0" w:color="auto"/>
            <w:bottom w:val="none" w:sz="0" w:space="0" w:color="auto"/>
            <w:right w:val="none" w:sz="0" w:space="0" w:color="auto"/>
          </w:divBdr>
        </w:div>
        <w:div w:id="1834175447">
          <w:marLeft w:val="0"/>
          <w:marRight w:val="0"/>
          <w:marTop w:val="330"/>
          <w:marBottom w:val="0"/>
          <w:divBdr>
            <w:top w:val="none" w:sz="0" w:space="0" w:color="auto"/>
            <w:left w:val="none" w:sz="0" w:space="0" w:color="auto"/>
            <w:bottom w:val="none" w:sz="0" w:space="0" w:color="auto"/>
            <w:right w:val="none" w:sz="0" w:space="0" w:color="auto"/>
          </w:divBdr>
        </w:div>
        <w:div w:id="665547629">
          <w:marLeft w:val="0"/>
          <w:marRight w:val="0"/>
          <w:marTop w:val="330"/>
          <w:marBottom w:val="0"/>
          <w:divBdr>
            <w:top w:val="none" w:sz="0" w:space="0" w:color="auto"/>
            <w:left w:val="none" w:sz="0" w:space="0" w:color="auto"/>
            <w:bottom w:val="none" w:sz="0" w:space="0" w:color="auto"/>
            <w:right w:val="none" w:sz="0" w:space="0" w:color="auto"/>
          </w:divBdr>
        </w:div>
        <w:div w:id="1229875453">
          <w:marLeft w:val="0"/>
          <w:marRight w:val="0"/>
          <w:marTop w:val="330"/>
          <w:marBottom w:val="0"/>
          <w:divBdr>
            <w:top w:val="none" w:sz="0" w:space="0" w:color="auto"/>
            <w:left w:val="none" w:sz="0" w:space="0" w:color="auto"/>
            <w:bottom w:val="none" w:sz="0" w:space="0" w:color="auto"/>
            <w:right w:val="none" w:sz="0" w:space="0" w:color="auto"/>
          </w:divBdr>
        </w:div>
        <w:div w:id="1456800208">
          <w:marLeft w:val="0"/>
          <w:marRight w:val="0"/>
          <w:marTop w:val="330"/>
          <w:marBottom w:val="0"/>
          <w:divBdr>
            <w:top w:val="none" w:sz="0" w:space="0" w:color="auto"/>
            <w:left w:val="none" w:sz="0" w:space="0" w:color="auto"/>
            <w:bottom w:val="none" w:sz="0" w:space="0" w:color="auto"/>
            <w:right w:val="none" w:sz="0" w:space="0" w:color="auto"/>
          </w:divBdr>
        </w:div>
        <w:div w:id="363287553">
          <w:marLeft w:val="0"/>
          <w:marRight w:val="0"/>
          <w:marTop w:val="330"/>
          <w:marBottom w:val="0"/>
          <w:divBdr>
            <w:top w:val="none" w:sz="0" w:space="0" w:color="auto"/>
            <w:left w:val="none" w:sz="0" w:space="0" w:color="auto"/>
            <w:bottom w:val="none" w:sz="0" w:space="0" w:color="auto"/>
            <w:right w:val="none" w:sz="0" w:space="0" w:color="auto"/>
          </w:divBdr>
        </w:div>
        <w:div w:id="950552151">
          <w:marLeft w:val="0"/>
          <w:marRight w:val="0"/>
          <w:marTop w:val="330"/>
          <w:marBottom w:val="0"/>
          <w:divBdr>
            <w:top w:val="none" w:sz="0" w:space="0" w:color="auto"/>
            <w:left w:val="none" w:sz="0" w:space="0" w:color="auto"/>
            <w:bottom w:val="none" w:sz="0" w:space="0" w:color="auto"/>
            <w:right w:val="none" w:sz="0" w:space="0" w:color="auto"/>
          </w:divBdr>
        </w:div>
        <w:div w:id="629820668">
          <w:marLeft w:val="0"/>
          <w:marRight w:val="0"/>
          <w:marTop w:val="330"/>
          <w:marBottom w:val="0"/>
          <w:divBdr>
            <w:top w:val="none" w:sz="0" w:space="0" w:color="auto"/>
            <w:left w:val="none" w:sz="0" w:space="0" w:color="auto"/>
            <w:bottom w:val="none" w:sz="0" w:space="0" w:color="auto"/>
            <w:right w:val="none" w:sz="0" w:space="0" w:color="auto"/>
          </w:divBdr>
        </w:div>
        <w:div w:id="266929338">
          <w:marLeft w:val="0"/>
          <w:marRight w:val="0"/>
          <w:marTop w:val="330"/>
          <w:marBottom w:val="0"/>
          <w:divBdr>
            <w:top w:val="none" w:sz="0" w:space="0" w:color="auto"/>
            <w:left w:val="none" w:sz="0" w:space="0" w:color="auto"/>
            <w:bottom w:val="none" w:sz="0" w:space="0" w:color="auto"/>
            <w:right w:val="none" w:sz="0" w:space="0" w:color="auto"/>
          </w:divBdr>
        </w:div>
        <w:div w:id="1238857697">
          <w:marLeft w:val="0"/>
          <w:marRight w:val="0"/>
          <w:marTop w:val="330"/>
          <w:marBottom w:val="0"/>
          <w:divBdr>
            <w:top w:val="none" w:sz="0" w:space="0" w:color="auto"/>
            <w:left w:val="none" w:sz="0" w:space="0" w:color="auto"/>
            <w:bottom w:val="none" w:sz="0" w:space="0" w:color="auto"/>
            <w:right w:val="none" w:sz="0" w:space="0" w:color="auto"/>
          </w:divBdr>
        </w:div>
      </w:divsChild>
    </w:div>
    <w:div w:id="973870854">
      <w:bodyDiv w:val="1"/>
      <w:marLeft w:val="0"/>
      <w:marRight w:val="0"/>
      <w:marTop w:val="0"/>
      <w:marBottom w:val="0"/>
      <w:divBdr>
        <w:top w:val="none" w:sz="0" w:space="0" w:color="auto"/>
        <w:left w:val="none" w:sz="0" w:space="0" w:color="auto"/>
        <w:bottom w:val="none" w:sz="0" w:space="0" w:color="auto"/>
        <w:right w:val="none" w:sz="0" w:space="0" w:color="auto"/>
      </w:divBdr>
    </w:div>
    <w:div w:id="989093662">
      <w:bodyDiv w:val="1"/>
      <w:marLeft w:val="0"/>
      <w:marRight w:val="0"/>
      <w:marTop w:val="0"/>
      <w:marBottom w:val="0"/>
      <w:divBdr>
        <w:top w:val="none" w:sz="0" w:space="0" w:color="auto"/>
        <w:left w:val="none" w:sz="0" w:space="0" w:color="auto"/>
        <w:bottom w:val="none" w:sz="0" w:space="0" w:color="auto"/>
        <w:right w:val="none" w:sz="0" w:space="0" w:color="auto"/>
      </w:divBdr>
    </w:div>
    <w:div w:id="994072362">
      <w:bodyDiv w:val="1"/>
      <w:marLeft w:val="0"/>
      <w:marRight w:val="0"/>
      <w:marTop w:val="0"/>
      <w:marBottom w:val="0"/>
      <w:divBdr>
        <w:top w:val="none" w:sz="0" w:space="0" w:color="auto"/>
        <w:left w:val="none" w:sz="0" w:space="0" w:color="auto"/>
        <w:bottom w:val="none" w:sz="0" w:space="0" w:color="auto"/>
        <w:right w:val="none" w:sz="0" w:space="0" w:color="auto"/>
      </w:divBdr>
      <w:divsChild>
        <w:div w:id="1348798450">
          <w:marLeft w:val="0"/>
          <w:marRight w:val="0"/>
          <w:marTop w:val="330"/>
          <w:marBottom w:val="0"/>
          <w:divBdr>
            <w:top w:val="none" w:sz="0" w:space="0" w:color="auto"/>
            <w:left w:val="none" w:sz="0" w:space="0" w:color="auto"/>
            <w:bottom w:val="none" w:sz="0" w:space="0" w:color="auto"/>
            <w:right w:val="none" w:sz="0" w:space="0" w:color="auto"/>
          </w:divBdr>
        </w:div>
        <w:div w:id="1495801861">
          <w:marLeft w:val="0"/>
          <w:marRight w:val="0"/>
          <w:marTop w:val="330"/>
          <w:marBottom w:val="0"/>
          <w:divBdr>
            <w:top w:val="none" w:sz="0" w:space="0" w:color="auto"/>
            <w:left w:val="none" w:sz="0" w:space="0" w:color="auto"/>
            <w:bottom w:val="none" w:sz="0" w:space="0" w:color="auto"/>
            <w:right w:val="none" w:sz="0" w:space="0" w:color="auto"/>
          </w:divBdr>
        </w:div>
        <w:div w:id="56435491">
          <w:marLeft w:val="0"/>
          <w:marRight w:val="0"/>
          <w:marTop w:val="330"/>
          <w:marBottom w:val="0"/>
          <w:divBdr>
            <w:top w:val="none" w:sz="0" w:space="0" w:color="auto"/>
            <w:left w:val="none" w:sz="0" w:space="0" w:color="auto"/>
            <w:bottom w:val="none" w:sz="0" w:space="0" w:color="auto"/>
            <w:right w:val="none" w:sz="0" w:space="0" w:color="auto"/>
          </w:divBdr>
        </w:div>
        <w:div w:id="371074554">
          <w:marLeft w:val="0"/>
          <w:marRight w:val="0"/>
          <w:marTop w:val="330"/>
          <w:marBottom w:val="0"/>
          <w:divBdr>
            <w:top w:val="none" w:sz="0" w:space="0" w:color="auto"/>
            <w:left w:val="none" w:sz="0" w:space="0" w:color="auto"/>
            <w:bottom w:val="none" w:sz="0" w:space="0" w:color="auto"/>
            <w:right w:val="none" w:sz="0" w:space="0" w:color="auto"/>
          </w:divBdr>
        </w:div>
        <w:div w:id="2030330704">
          <w:marLeft w:val="0"/>
          <w:marRight w:val="0"/>
          <w:marTop w:val="330"/>
          <w:marBottom w:val="0"/>
          <w:divBdr>
            <w:top w:val="none" w:sz="0" w:space="0" w:color="auto"/>
            <w:left w:val="none" w:sz="0" w:space="0" w:color="auto"/>
            <w:bottom w:val="none" w:sz="0" w:space="0" w:color="auto"/>
            <w:right w:val="none" w:sz="0" w:space="0" w:color="auto"/>
          </w:divBdr>
        </w:div>
        <w:div w:id="139806260">
          <w:marLeft w:val="0"/>
          <w:marRight w:val="0"/>
          <w:marTop w:val="330"/>
          <w:marBottom w:val="0"/>
          <w:divBdr>
            <w:top w:val="none" w:sz="0" w:space="0" w:color="auto"/>
            <w:left w:val="none" w:sz="0" w:space="0" w:color="auto"/>
            <w:bottom w:val="none" w:sz="0" w:space="0" w:color="auto"/>
            <w:right w:val="none" w:sz="0" w:space="0" w:color="auto"/>
          </w:divBdr>
        </w:div>
        <w:div w:id="1671135117">
          <w:marLeft w:val="0"/>
          <w:marRight w:val="0"/>
          <w:marTop w:val="330"/>
          <w:marBottom w:val="0"/>
          <w:divBdr>
            <w:top w:val="none" w:sz="0" w:space="0" w:color="auto"/>
            <w:left w:val="none" w:sz="0" w:space="0" w:color="auto"/>
            <w:bottom w:val="none" w:sz="0" w:space="0" w:color="auto"/>
            <w:right w:val="none" w:sz="0" w:space="0" w:color="auto"/>
          </w:divBdr>
        </w:div>
        <w:div w:id="1964192225">
          <w:marLeft w:val="0"/>
          <w:marRight w:val="0"/>
          <w:marTop w:val="330"/>
          <w:marBottom w:val="0"/>
          <w:divBdr>
            <w:top w:val="none" w:sz="0" w:space="0" w:color="auto"/>
            <w:left w:val="none" w:sz="0" w:space="0" w:color="auto"/>
            <w:bottom w:val="none" w:sz="0" w:space="0" w:color="auto"/>
            <w:right w:val="none" w:sz="0" w:space="0" w:color="auto"/>
          </w:divBdr>
        </w:div>
        <w:div w:id="753547344">
          <w:marLeft w:val="0"/>
          <w:marRight w:val="0"/>
          <w:marTop w:val="330"/>
          <w:marBottom w:val="0"/>
          <w:divBdr>
            <w:top w:val="none" w:sz="0" w:space="0" w:color="auto"/>
            <w:left w:val="none" w:sz="0" w:space="0" w:color="auto"/>
            <w:bottom w:val="none" w:sz="0" w:space="0" w:color="auto"/>
            <w:right w:val="none" w:sz="0" w:space="0" w:color="auto"/>
          </w:divBdr>
        </w:div>
        <w:div w:id="1744059548">
          <w:marLeft w:val="0"/>
          <w:marRight w:val="0"/>
          <w:marTop w:val="330"/>
          <w:marBottom w:val="0"/>
          <w:divBdr>
            <w:top w:val="none" w:sz="0" w:space="0" w:color="auto"/>
            <w:left w:val="none" w:sz="0" w:space="0" w:color="auto"/>
            <w:bottom w:val="none" w:sz="0" w:space="0" w:color="auto"/>
            <w:right w:val="none" w:sz="0" w:space="0" w:color="auto"/>
          </w:divBdr>
        </w:div>
        <w:div w:id="888686991">
          <w:marLeft w:val="0"/>
          <w:marRight w:val="0"/>
          <w:marTop w:val="330"/>
          <w:marBottom w:val="0"/>
          <w:divBdr>
            <w:top w:val="none" w:sz="0" w:space="0" w:color="auto"/>
            <w:left w:val="none" w:sz="0" w:space="0" w:color="auto"/>
            <w:bottom w:val="none" w:sz="0" w:space="0" w:color="auto"/>
            <w:right w:val="none" w:sz="0" w:space="0" w:color="auto"/>
          </w:divBdr>
        </w:div>
        <w:div w:id="497428926">
          <w:marLeft w:val="0"/>
          <w:marRight w:val="0"/>
          <w:marTop w:val="330"/>
          <w:marBottom w:val="0"/>
          <w:divBdr>
            <w:top w:val="none" w:sz="0" w:space="0" w:color="auto"/>
            <w:left w:val="none" w:sz="0" w:space="0" w:color="auto"/>
            <w:bottom w:val="none" w:sz="0" w:space="0" w:color="auto"/>
            <w:right w:val="none" w:sz="0" w:space="0" w:color="auto"/>
          </w:divBdr>
        </w:div>
        <w:div w:id="2091459506">
          <w:marLeft w:val="0"/>
          <w:marRight w:val="0"/>
          <w:marTop w:val="330"/>
          <w:marBottom w:val="0"/>
          <w:divBdr>
            <w:top w:val="none" w:sz="0" w:space="0" w:color="auto"/>
            <w:left w:val="none" w:sz="0" w:space="0" w:color="auto"/>
            <w:bottom w:val="none" w:sz="0" w:space="0" w:color="auto"/>
            <w:right w:val="none" w:sz="0" w:space="0" w:color="auto"/>
          </w:divBdr>
        </w:div>
        <w:div w:id="1831948180">
          <w:marLeft w:val="0"/>
          <w:marRight w:val="0"/>
          <w:marTop w:val="330"/>
          <w:marBottom w:val="0"/>
          <w:divBdr>
            <w:top w:val="none" w:sz="0" w:space="0" w:color="auto"/>
            <w:left w:val="none" w:sz="0" w:space="0" w:color="auto"/>
            <w:bottom w:val="none" w:sz="0" w:space="0" w:color="auto"/>
            <w:right w:val="none" w:sz="0" w:space="0" w:color="auto"/>
          </w:divBdr>
        </w:div>
        <w:div w:id="174880465">
          <w:marLeft w:val="0"/>
          <w:marRight w:val="0"/>
          <w:marTop w:val="330"/>
          <w:marBottom w:val="0"/>
          <w:divBdr>
            <w:top w:val="none" w:sz="0" w:space="0" w:color="auto"/>
            <w:left w:val="none" w:sz="0" w:space="0" w:color="auto"/>
            <w:bottom w:val="none" w:sz="0" w:space="0" w:color="auto"/>
            <w:right w:val="none" w:sz="0" w:space="0" w:color="auto"/>
          </w:divBdr>
        </w:div>
        <w:div w:id="1349601398">
          <w:marLeft w:val="0"/>
          <w:marRight w:val="0"/>
          <w:marTop w:val="330"/>
          <w:marBottom w:val="0"/>
          <w:divBdr>
            <w:top w:val="none" w:sz="0" w:space="0" w:color="auto"/>
            <w:left w:val="none" w:sz="0" w:space="0" w:color="auto"/>
            <w:bottom w:val="none" w:sz="0" w:space="0" w:color="auto"/>
            <w:right w:val="none" w:sz="0" w:space="0" w:color="auto"/>
          </w:divBdr>
        </w:div>
        <w:div w:id="1981954584">
          <w:marLeft w:val="0"/>
          <w:marRight w:val="0"/>
          <w:marTop w:val="330"/>
          <w:marBottom w:val="0"/>
          <w:divBdr>
            <w:top w:val="none" w:sz="0" w:space="0" w:color="auto"/>
            <w:left w:val="none" w:sz="0" w:space="0" w:color="auto"/>
            <w:bottom w:val="none" w:sz="0" w:space="0" w:color="auto"/>
            <w:right w:val="none" w:sz="0" w:space="0" w:color="auto"/>
          </w:divBdr>
        </w:div>
        <w:div w:id="1047099905">
          <w:marLeft w:val="0"/>
          <w:marRight w:val="0"/>
          <w:marTop w:val="330"/>
          <w:marBottom w:val="0"/>
          <w:divBdr>
            <w:top w:val="none" w:sz="0" w:space="0" w:color="auto"/>
            <w:left w:val="none" w:sz="0" w:space="0" w:color="auto"/>
            <w:bottom w:val="none" w:sz="0" w:space="0" w:color="auto"/>
            <w:right w:val="none" w:sz="0" w:space="0" w:color="auto"/>
          </w:divBdr>
        </w:div>
        <w:div w:id="384840032">
          <w:marLeft w:val="0"/>
          <w:marRight w:val="0"/>
          <w:marTop w:val="330"/>
          <w:marBottom w:val="0"/>
          <w:divBdr>
            <w:top w:val="none" w:sz="0" w:space="0" w:color="auto"/>
            <w:left w:val="none" w:sz="0" w:space="0" w:color="auto"/>
            <w:bottom w:val="none" w:sz="0" w:space="0" w:color="auto"/>
            <w:right w:val="none" w:sz="0" w:space="0" w:color="auto"/>
          </w:divBdr>
        </w:div>
        <w:div w:id="1272784501">
          <w:marLeft w:val="0"/>
          <w:marRight w:val="0"/>
          <w:marTop w:val="330"/>
          <w:marBottom w:val="0"/>
          <w:divBdr>
            <w:top w:val="none" w:sz="0" w:space="0" w:color="auto"/>
            <w:left w:val="none" w:sz="0" w:space="0" w:color="auto"/>
            <w:bottom w:val="none" w:sz="0" w:space="0" w:color="auto"/>
            <w:right w:val="none" w:sz="0" w:space="0" w:color="auto"/>
          </w:divBdr>
        </w:div>
        <w:div w:id="2017031875">
          <w:marLeft w:val="0"/>
          <w:marRight w:val="0"/>
          <w:marTop w:val="330"/>
          <w:marBottom w:val="0"/>
          <w:divBdr>
            <w:top w:val="none" w:sz="0" w:space="0" w:color="auto"/>
            <w:left w:val="none" w:sz="0" w:space="0" w:color="auto"/>
            <w:bottom w:val="none" w:sz="0" w:space="0" w:color="auto"/>
            <w:right w:val="none" w:sz="0" w:space="0" w:color="auto"/>
          </w:divBdr>
        </w:div>
        <w:div w:id="1093864335">
          <w:marLeft w:val="0"/>
          <w:marRight w:val="0"/>
          <w:marTop w:val="330"/>
          <w:marBottom w:val="0"/>
          <w:divBdr>
            <w:top w:val="none" w:sz="0" w:space="0" w:color="auto"/>
            <w:left w:val="none" w:sz="0" w:space="0" w:color="auto"/>
            <w:bottom w:val="none" w:sz="0" w:space="0" w:color="auto"/>
            <w:right w:val="none" w:sz="0" w:space="0" w:color="auto"/>
          </w:divBdr>
        </w:div>
        <w:div w:id="2007396843">
          <w:marLeft w:val="0"/>
          <w:marRight w:val="0"/>
          <w:marTop w:val="330"/>
          <w:marBottom w:val="0"/>
          <w:divBdr>
            <w:top w:val="none" w:sz="0" w:space="0" w:color="auto"/>
            <w:left w:val="none" w:sz="0" w:space="0" w:color="auto"/>
            <w:bottom w:val="none" w:sz="0" w:space="0" w:color="auto"/>
            <w:right w:val="none" w:sz="0" w:space="0" w:color="auto"/>
          </w:divBdr>
        </w:div>
        <w:div w:id="1809667281">
          <w:marLeft w:val="0"/>
          <w:marRight w:val="0"/>
          <w:marTop w:val="330"/>
          <w:marBottom w:val="0"/>
          <w:divBdr>
            <w:top w:val="none" w:sz="0" w:space="0" w:color="auto"/>
            <w:left w:val="none" w:sz="0" w:space="0" w:color="auto"/>
            <w:bottom w:val="none" w:sz="0" w:space="0" w:color="auto"/>
            <w:right w:val="none" w:sz="0" w:space="0" w:color="auto"/>
          </w:divBdr>
        </w:div>
        <w:div w:id="132139650">
          <w:marLeft w:val="0"/>
          <w:marRight w:val="0"/>
          <w:marTop w:val="330"/>
          <w:marBottom w:val="0"/>
          <w:divBdr>
            <w:top w:val="none" w:sz="0" w:space="0" w:color="auto"/>
            <w:left w:val="none" w:sz="0" w:space="0" w:color="auto"/>
            <w:bottom w:val="none" w:sz="0" w:space="0" w:color="auto"/>
            <w:right w:val="none" w:sz="0" w:space="0" w:color="auto"/>
          </w:divBdr>
        </w:div>
        <w:div w:id="1998418879">
          <w:marLeft w:val="0"/>
          <w:marRight w:val="0"/>
          <w:marTop w:val="330"/>
          <w:marBottom w:val="0"/>
          <w:divBdr>
            <w:top w:val="none" w:sz="0" w:space="0" w:color="auto"/>
            <w:left w:val="none" w:sz="0" w:space="0" w:color="auto"/>
            <w:bottom w:val="none" w:sz="0" w:space="0" w:color="auto"/>
            <w:right w:val="none" w:sz="0" w:space="0" w:color="auto"/>
          </w:divBdr>
        </w:div>
        <w:div w:id="408885141">
          <w:marLeft w:val="0"/>
          <w:marRight w:val="0"/>
          <w:marTop w:val="330"/>
          <w:marBottom w:val="0"/>
          <w:divBdr>
            <w:top w:val="none" w:sz="0" w:space="0" w:color="auto"/>
            <w:left w:val="none" w:sz="0" w:space="0" w:color="auto"/>
            <w:bottom w:val="none" w:sz="0" w:space="0" w:color="auto"/>
            <w:right w:val="none" w:sz="0" w:space="0" w:color="auto"/>
          </w:divBdr>
        </w:div>
        <w:div w:id="880171249">
          <w:marLeft w:val="0"/>
          <w:marRight w:val="0"/>
          <w:marTop w:val="330"/>
          <w:marBottom w:val="0"/>
          <w:divBdr>
            <w:top w:val="none" w:sz="0" w:space="0" w:color="auto"/>
            <w:left w:val="none" w:sz="0" w:space="0" w:color="auto"/>
            <w:bottom w:val="none" w:sz="0" w:space="0" w:color="auto"/>
            <w:right w:val="none" w:sz="0" w:space="0" w:color="auto"/>
          </w:divBdr>
        </w:div>
        <w:div w:id="709956847">
          <w:marLeft w:val="0"/>
          <w:marRight w:val="0"/>
          <w:marTop w:val="330"/>
          <w:marBottom w:val="0"/>
          <w:divBdr>
            <w:top w:val="none" w:sz="0" w:space="0" w:color="auto"/>
            <w:left w:val="none" w:sz="0" w:space="0" w:color="auto"/>
            <w:bottom w:val="none" w:sz="0" w:space="0" w:color="auto"/>
            <w:right w:val="none" w:sz="0" w:space="0" w:color="auto"/>
          </w:divBdr>
        </w:div>
        <w:div w:id="284505074">
          <w:marLeft w:val="0"/>
          <w:marRight w:val="0"/>
          <w:marTop w:val="330"/>
          <w:marBottom w:val="0"/>
          <w:divBdr>
            <w:top w:val="none" w:sz="0" w:space="0" w:color="auto"/>
            <w:left w:val="none" w:sz="0" w:space="0" w:color="auto"/>
            <w:bottom w:val="none" w:sz="0" w:space="0" w:color="auto"/>
            <w:right w:val="none" w:sz="0" w:space="0" w:color="auto"/>
          </w:divBdr>
        </w:div>
        <w:div w:id="1830248273">
          <w:marLeft w:val="0"/>
          <w:marRight w:val="0"/>
          <w:marTop w:val="330"/>
          <w:marBottom w:val="0"/>
          <w:divBdr>
            <w:top w:val="none" w:sz="0" w:space="0" w:color="auto"/>
            <w:left w:val="none" w:sz="0" w:space="0" w:color="auto"/>
            <w:bottom w:val="none" w:sz="0" w:space="0" w:color="auto"/>
            <w:right w:val="none" w:sz="0" w:space="0" w:color="auto"/>
          </w:divBdr>
        </w:div>
        <w:div w:id="1556624341">
          <w:marLeft w:val="0"/>
          <w:marRight w:val="0"/>
          <w:marTop w:val="330"/>
          <w:marBottom w:val="0"/>
          <w:divBdr>
            <w:top w:val="none" w:sz="0" w:space="0" w:color="auto"/>
            <w:left w:val="none" w:sz="0" w:space="0" w:color="auto"/>
            <w:bottom w:val="none" w:sz="0" w:space="0" w:color="auto"/>
            <w:right w:val="none" w:sz="0" w:space="0" w:color="auto"/>
          </w:divBdr>
        </w:div>
        <w:div w:id="264196598">
          <w:marLeft w:val="0"/>
          <w:marRight w:val="0"/>
          <w:marTop w:val="330"/>
          <w:marBottom w:val="0"/>
          <w:divBdr>
            <w:top w:val="none" w:sz="0" w:space="0" w:color="auto"/>
            <w:left w:val="none" w:sz="0" w:space="0" w:color="auto"/>
            <w:bottom w:val="none" w:sz="0" w:space="0" w:color="auto"/>
            <w:right w:val="none" w:sz="0" w:space="0" w:color="auto"/>
          </w:divBdr>
        </w:div>
        <w:div w:id="1511288945">
          <w:marLeft w:val="0"/>
          <w:marRight w:val="0"/>
          <w:marTop w:val="330"/>
          <w:marBottom w:val="0"/>
          <w:divBdr>
            <w:top w:val="none" w:sz="0" w:space="0" w:color="auto"/>
            <w:left w:val="none" w:sz="0" w:space="0" w:color="auto"/>
            <w:bottom w:val="none" w:sz="0" w:space="0" w:color="auto"/>
            <w:right w:val="none" w:sz="0" w:space="0" w:color="auto"/>
          </w:divBdr>
        </w:div>
        <w:div w:id="1329944127">
          <w:marLeft w:val="0"/>
          <w:marRight w:val="0"/>
          <w:marTop w:val="330"/>
          <w:marBottom w:val="0"/>
          <w:divBdr>
            <w:top w:val="none" w:sz="0" w:space="0" w:color="auto"/>
            <w:left w:val="none" w:sz="0" w:space="0" w:color="auto"/>
            <w:bottom w:val="none" w:sz="0" w:space="0" w:color="auto"/>
            <w:right w:val="none" w:sz="0" w:space="0" w:color="auto"/>
          </w:divBdr>
        </w:div>
        <w:div w:id="1230266044">
          <w:marLeft w:val="0"/>
          <w:marRight w:val="0"/>
          <w:marTop w:val="330"/>
          <w:marBottom w:val="0"/>
          <w:divBdr>
            <w:top w:val="none" w:sz="0" w:space="0" w:color="auto"/>
            <w:left w:val="none" w:sz="0" w:space="0" w:color="auto"/>
            <w:bottom w:val="none" w:sz="0" w:space="0" w:color="auto"/>
            <w:right w:val="none" w:sz="0" w:space="0" w:color="auto"/>
          </w:divBdr>
        </w:div>
        <w:div w:id="1793283048">
          <w:marLeft w:val="0"/>
          <w:marRight w:val="0"/>
          <w:marTop w:val="330"/>
          <w:marBottom w:val="0"/>
          <w:divBdr>
            <w:top w:val="none" w:sz="0" w:space="0" w:color="auto"/>
            <w:left w:val="none" w:sz="0" w:space="0" w:color="auto"/>
            <w:bottom w:val="none" w:sz="0" w:space="0" w:color="auto"/>
            <w:right w:val="none" w:sz="0" w:space="0" w:color="auto"/>
          </w:divBdr>
        </w:div>
        <w:div w:id="330062023">
          <w:marLeft w:val="0"/>
          <w:marRight w:val="0"/>
          <w:marTop w:val="330"/>
          <w:marBottom w:val="0"/>
          <w:divBdr>
            <w:top w:val="none" w:sz="0" w:space="0" w:color="auto"/>
            <w:left w:val="none" w:sz="0" w:space="0" w:color="auto"/>
            <w:bottom w:val="none" w:sz="0" w:space="0" w:color="auto"/>
            <w:right w:val="none" w:sz="0" w:space="0" w:color="auto"/>
          </w:divBdr>
        </w:div>
        <w:div w:id="1608924586">
          <w:marLeft w:val="0"/>
          <w:marRight w:val="0"/>
          <w:marTop w:val="330"/>
          <w:marBottom w:val="0"/>
          <w:divBdr>
            <w:top w:val="none" w:sz="0" w:space="0" w:color="auto"/>
            <w:left w:val="none" w:sz="0" w:space="0" w:color="auto"/>
            <w:bottom w:val="none" w:sz="0" w:space="0" w:color="auto"/>
            <w:right w:val="none" w:sz="0" w:space="0" w:color="auto"/>
          </w:divBdr>
        </w:div>
        <w:div w:id="939148102">
          <w:marLeft w:val="0"/>
          <w:marRight w:val="0"/>
          <w:marTop w:val="330"/>
          <w:marBottom w:val="0"/>
          <w:divBdr>
            <w:top w:val="none" w:sz="0" w:space="0" w:color="auto"/>
            <w:left w:val="none" w:sz="0" w:space="0" w:color="auto"/>
            <w:bottom w:val="none" w:sz="0" w:space="0" w:color="auto"/>
            <w:right w:val="none" w:sz="0" w:space="0" w:color="auto"/>
          </w:divBdr>
        </w:div>
        <w:div w:id="1758478960">
          <w:marLeft w:val="0"/>
          <w:marRight w:val="0"/>
          <w:marTop w:val="330"/>
          <w:marBottom w:val="0"/>
          <w:divBdr>
            <w:top w:val="none" w:sz="0" w:space="0" w:color="auto"/>
            <w:left w:val="none" w:sz="0" w:space="0" w:color="auto"/>
            <w:bottom w:val="none" w:sz="0" w:space="0" w:color="auto"/>
            <w:right w:val="none" w:sz="0" w:space="0" w:color="auto"/>
          </w:divBdr>
        </w:div>
        <w:div w:id="1608192180">
          <w:marLeft w:val="0"/>
          <w:marRight w:val="0"/>
          <w:marTop w:val="330"/>
          <w:marBottom w:val="0"/>
          <w:divBdr>
            <w:top w:val="none" w:sz="0" w:space="0" w:color="auto"/>
            <w:left w:val="none" w:sz="0" w:space="0" w:color="auto"/>
            <w:bottom w:val="none" w:sz="0" w:space="0" w:color="auto"/>
            <w:right w:val="none" w:sz="0" w:space="0" w:color="auto"/>
          </w:divBdr>
        </w:div>
        <w:div w:id="1610772542">
          <w:marLeft w:val="0"/>
          <w:marRight w:val="0"/>
          <w:marTop w:val="330"/>
          <w:marBottom w:val="0"/>
          <w:divBdr>
            <w:top w:val="none" w:sz="0" w:space="0" w:color="auto"/>
            <w:left w:val="none" w:sz="0" w:space="0" w:color="auto"/>
            <w:bottom w:val="none" w:sz="0" w:space="0" w:color="auto"/>
            <w:right w:val="none" w:sz="0" w:space="0" w:color="auto"/>
          </w:divBdr>
        </w:div>
        <w:div w:id="874779935">
          <w:marLeft w:val="0"/>
          <w:marRight w:val="0"/>
          <w:marTop w:val="330"/>
          <w:marBottom w:val="0"/>
          <w:divBdr>
            <w:top w:val="none" w:sz="0" w:space="0" w:color="auto"/>
            <w:left w:val="none" w:sz="0" w:space="0" w:color="auto"/>
            <w:bottom w:val="none" w:sz="0" w:space="0" w:color="auto"/>
            <w:right w:val="none" w:sz="0" w:space="0" w:color="auto"/>
          </w:divBdr>
        </w:div>
        <w:div w:id="1147162108">
          <w:marLeft w:val="0"/>
          <w:marRight w:val="0"/>
          <w:marTop w:val="330"/>
          <w:marBottom w:val="0"/>
          <w:divBdr>
            <w:top w:val="none" w:sz="0" w:space="0" w:color="auto"/>
            <w:left w:val="none" w:sz="0" w:space="0" w:color="auto"/>
            <w:bottom w:val="none" w:sz="0" w:space="0" w:color="auto"/>
            <w:right w:val="none" w:sz="0" w:space="0" w:color="auto"/>
          </w:divBdr>
        </w:div>
        <w:div w:id="1726250519">
          <w:marLeft w:val="0"/>
          <w:marRight w:val="0"/>
          <w:marTop w:val="330"/>
          <w:marBottom w:val="0"/>
          <w:divBdr>
            <w:top w:val="none" w:sz="0" w:space="0" w:color="auto"/>
            <w:left w:val="none" w:sz="0" w:space="0" w:color="auto"/>
            <w:bottom w:val="none" w:sz="0" w:space="0" w:color="auto"/>
            <w:right w:val="none" w:sz="0" w:space="0" w:color="auto"/>
          </w:divBdr>
        </w:div>
        <w:div w:id="1442455212">
          <w:marLeft w:val="0"/>
          <w:marRight w:val="0"/>
          <w:marTop w:val="330"/>
          <w:marBottom w:val="0"/>
          <w:divBdr>
            <w:top w:val="none" w:sz="0" w:space="0" w:color="auto"/>
            <w:left w:val="none" w:sz="0" w:space="0" w:color="auto"/>
            <w:bottom w:val="none" w:sz="0" w:space="0" w:color="auto"/>
            <w:right w:val="none" w:sz="0" w:space="0" w:color="auto"/>
          </w:divBdr>
        </w:div>
        <w:div w:id="757599739">
          <w:marLeft w:val="0"/>
          <w:marRight w:val="0"/>
          <w:marTop w:val="330"/>
          <w:marBottom w:val="0"/>
          <w:divBdr>
            <w:top w:val="none" w:sz="0" w:space="0" w:color="auto"/>
            <w:left w:val="none" w:sz="0" w:space="0" w:color="auto"/>
            <w:bottom w:val="none" w:sz="0" w:space="0" w:color="auto"/>
            <w:right w:val="none" w:sz="0" w:space="0" w:color="auto"/>
          </w:divBdr>
        </w:div>
        <w:div w:id="1353726173">
          <w:marLeft w:val="0"/>
          <w:marRight w:val="0"/>
          <w:marTop w:val="330"/>
          <w:marBottom w:val="0"/>
          <w:divBdr>
            <w:top w:val="none" w:sz="0" w:space="0" w:color="auto"/>
            <w:left w:val="none" w:sz="0" w:space="0" w:color="auto"/>
            <w:bottom w:val="none" w:sz="0" w:space="0" w:color="auto"/>
            <w:right w:val="none" w:sz="0" w:space="0" w:color="auto"/>
          </w:divBdr>
        </w:div>
        <w:div w:id="559097617">
          <w:marLeft w:val="0"/>
          <w:marRight w:val="0"/>
          <w:marTop w:val="330"/>
          <w:marBottom w:val="0"/>
          <w:divBdr>
            <w:top w:val="none" w:sz="0" w:space="0" w:color="auto"/>
            <w:left w:val="none" w:sz="0" w:space="0" w:color="auto"/>
            <w:bottom w:val="none" w:sz="0" w:space="0" w:color="auto"/>
            <w:right w:val="none" w:sz="0" w:space="0" w:color="auto"/>
          </w:divBdr>
        </w:div>
        <w:div w:id="961502273">
          <w:marLeft w:val="0"/>
          <w:marRight w:val="0"/>
          <w:marTop w:val="330"/>
          <w:marBottom w:val="0"/>
          <w:divBdr>
            <w:top w:val="none" w:sz="0" w:space="0" w:color="auto"/>
            <w:left w:val="none" w:sz="0" w:space="0" w:color="auto"/>
            <w:bottom w:val="none" w:sz="0" w:space="0" w:color="auto"/>
            <w:right w:val="none" w:sz="0" w:space="0" w:color="auto"/>
          </w:divBdr>
        </w:div>
        <w:div w:id="1605529274">
          <w:marLeft w:val="0"/>
          <w:marRight w:val="0"/>
          <w:marTop w:val="330"/>
          <w:marBottom w:val="0"/>
          <w:divBdr>
            <w:top w:val="none" w:sz="0" w:space="0" w:color="auto"/>
            <w:left w:val="none" w:sz="0" w:space="0" w:color="auto"/>
            <w:bottom w:val="none" w:sz="0" w:space="0" w:color="auto"/>
            <w:right w:val="none" w:sz="0" w:space="0" w:color="auto"/>
          </w:divBdr>
        </w:div>
        <w:div w:id="2037463353">
          <w:marLeft w:val="0"/>
          <w:marRight w:val="0"/>
          <w:marTop w:val="330"/>
          <w:marBottom w:val="0"/>
          <w:divBdr>
            <w:top w:val="none" w:sz="0" w:space="0" w:color="auto"/>
            <w:left w:val="none" w:sz="0" w:space="0" w:color="auto"/>
            <w:bottom w:val="none" w:sz="0" w:space="0" w:color="auto"/>
            <w:right w:val="none" w:sz="0" w:space="0" w:color="auto"/>
          </w:divBdr>
        </w:div>
        <w:div w:id="1249464165">
          <w:marLeft w:val="0"/>
          <w:marRight w:val="0"/>
          <w:marTop w:val="330"/>
          <w:marBottom w:val="0"/>
          <w:divBdr>
            <w:top w:val="none" w:sz="0" w:space="0" w:color="auto"/>
            <w:left w:val="none" w:sz="0" w:space="0" w:color="auto"/>
            <w:bottom w:val="none" w:sz="0" w:space="0" w:color="auto"/>
            <w:right w:val="none" w:sz="0" w:space="0" w:color="auto"/>
          </w:divBdr>
        </w:div>
        <w:div w:id="136804649">
          <w:marLeft w:val="0"/>
          <w:marRight w:val="0"/>
          <w:marTop w:val="330"/>
          <w:marBottom w:val="0"/>
          <w:divBdr>
            <w:top w:val="none" w:sz="0" w:space="0" w:color="auto"/>
            <w:left w:val="none" w:sz="0" w:space="0" w:color="auto"/>
            <w:bottom w:val="none" w:sz="0" w:space="0" w:color="auto"/>
            <w:right w:val="none" w:sz="0" w:space="0" w:color="auto"/>
          </w:divBdr>
        </w:div>
        <w:div w:id="1291008616">
          <w:marLeft w:val="0"/>
          <w:marRight w:val="0"/>
          <w:marTop w:val="330"/>
          <w:marBottom w:val="0"/>
          <w:divBdr>
            <w:top w:val="none" w:sz="0" w:space="0" w:color="auto"/>
            <w:left w:val="none" w:sz="0" w:space="0" w:color="auto"/>
            <w:bottom w:val="none" w:sz="0" w:space="0" w:color="auto"/>
            <w:right w:val="none" w:sz="0" w:space="0" w:color="auto"/>
          </w:divBdr>
        </w:div>
        <w:div w:id="1278022703">
          <w:marLeft w:val="0"/>
          <w:marRight w:val="0"/>
          <w:marTop w:val="330"/>
          <w:marBottom w:val="0"/>
          <w:divBdr>
            <w:top w:val="none" w:sz="0" w:space="0" w:color="auto"/>
            <w:left w:val="none" w:sz="0" w:space="0" w:color="auto"/>
            <w:bottom w:val="none" w:sz="0" w:space="0" w:color="auto"/>
            <w:right w:val="none" w:sz="0" w:space="0" w:color="auto"/>
          </w:divBdr>
        </w:div>
        <w:div w:id="1633713062">
          <w:marLeft w:val="0"/>
          <w:marRight w:val="0"/>
          <w:marTop w:val="330"/>
          <w:marBottom w:val="0"/>
          <w:divBdr>
            <w:top w:val="none" w:sz="0" w:space="0" w:color="auto"/>
            <w:left w:val="none" w:sz="0" w:space="0" w:color="auto"/>
            <w:bottom w:val="none" w:sz="0" w:space="0" w:color="auto"/>
            <w:right w:val="none" w:sz="0" w:space="0" w:color="auto"/>
          </w:divBdr>
        </w:div>
        <w:div w:id="1228881721">
          <w:marLeft w:val="0"/>
          <w:marRight w:val="0"/>
          <w:marTop w:val="330"/>
          <w:marBottom w:val="0"/>
          <w:divBdr>
            <w:top w:val="none" w:sz="0" w:space="0" w:color="auto"/>
            <w:left w:val="none" w:sz="0" w:space="0" w:color="auto"/>
            <w:bottom w:val="none" w:sz="0" w:space="0" w:color="auto"/>
            <w:right w:val="none" w:sz="0" w:space="0" w:color="auto"/>
          </w:divBdr>
        </w:div>
        <w:div w:id="137309590">
          <w:marLeft w:val="0"/>
          <w:marRight w:val="0"/>
          <w:marTop w:val="330"/>
          <w:marBottom w:val="0"/>
          <w:divBdr>
            <w:top w:val="none" w:sz="0" w:space="0" w:color="auto"/>
            <w:left w:val="none" w:sz="0" w:space="0" w:color="auto"/>
            <w:bottom w:val="none" w:sz="0" w:space="0" w:color="auto"/>
            <w:right w:val="none" w:sz="0" w:space="0" w:color="auto"/>
          </w:divBdr>
        </w:div>
        <w:div w:id="1882670905">
          <w:marLeft w:val="0"/>
          <w:marRight w:val="0"/>
          <w:marTop w:val="330"/>
          <w:marBottom w:val="0"/>
          <w:divBdr>
            <w:top w:val="none" w:sz="0" w:space="0" w:color="auto"/>
            <w:left w:val="none" w:sz="0" w:space="0" w:color="auto"/>
            <w:bottom w:val="none" w:sz="0" w:space="0" w:color="auto"/>
            <w:right w:val="none" w:sz="0" w:space="0" w:color="auto"/>
          </w:divBdr>
        </w:div>
        <w:div w:id="1868443279">
          <w:marLeft w:val="0"/>
          <w:marRight w:val="0"/>
          <w:marTop w:val="330"/>
          <w:marBottom w:val="0"/>
          <w:divBdr>
            <w:top w:val="none" w:sz="0" w:space="0" w:color="auto"/>
            <w:left w:val="none" w:sz="0" w:space="0" w:color="auto"/>
            <w:bottom w:val="none" w:sz="0" w:space="0" w:color="auto"/>
            <w:right w:val="none" w:sz="0" w:space="0" w:color="auto"/>
          </w:divBdr>
        </w:div>
        <w:div w:id="839077962">
          <w:marLeft w:val="0"/>
          <w:marRight w:val="0"/>
          <w:marTop w:val="330"/>
          <w:marBottom w:val="0"/>
          <w:divBdr>
            <w:top w:val="none" w:sz="0" w:space="0" w:color="auto"/>
            <w:left w:val="none" w:sz="0" w:space="0" w:color="auto"/>
            <w:bottom w:val="none" w:sz="0" w:space="0" w:color="auto"/>
            <w:right w:val="none" w:sz="0" w:space="0" w:color="auto"/>
          </w:divBdr>
        </w:div>
        <w:div w:id="1402679232">
          <w:marLeft w:val="0"/>
          <w:marRight w:val="0"/>
          <w:marTop w:val="330"/>
          <w:marBottom w:val="0"/>
          <w:divBdr>
            <w:top w:val="none" w:sz="0" w:space="0" w:color="auto"/>
            <w:left w:val="none" w:sz="0" w:space="0" w:color="auto"/>
            <w:bottom w:val="none" w:sz="0" w:space="0" w:color="auto"/>
            <w:right w:val="none" w:sz="0" w:space="0" w:color="auto"/>
          </w:divBdr>
        </w:div>
        <w:div w:id="1716198411">
          <w:marLeft w:val="0"/>
          <w:marRight w:val="0"/>
          <w:marTop w:val="330"/>
          <w:marBottom w:val="0"/>
          <w:divBdr>
            <w:top w:val="none" w:sz="0" w:space="0" w:color="auto"/>
            <w:left w:val="none" w:sz="0" w:space="0" w:color="auto"/>
            <w:bottom w:val="none" w:sz="0" w:space="0" w:color="auto"/>
            <w:right w:val="none" w:sz="0" w:space="0" w:color="auto"/>
          </w:divBdr>
        </w:div>
        <w:div w:id="1949506320">
          <w:marLeft w:val="0"/>
          <w:marRight w:val="0"/>
          <w:marTop w:val="330"/>
          <w:marBottom w:val="0"/>
          <w:divBdr>
            <w:top w:val="none" w:sz="0" w:space="0" w:color="auto"/>
            <w:left w:val="none" w:sz="0" w:space="0" w:color="auto"/>
            <w:bottom w:val="none" w:sz="0" w:space="0" w:color="auto"/>
            <w:right w:val="none" w:sz="0" w:space="0" w:color="auto"/>
          </w:divBdr>
        </w:div>
        <w:div w:id="1384331700">
          <w:marLeft w:val="0"/>
          <w:marRight w:val="0"/>
          <w:marTop w:val="330"/>
          <w:marBottom w:val="0"/>
          <w:divBdr>
            <w:top w:val="none" w:sz="0" w:space="0" w:color="auto"/>
            <w:left w:val="none" w:sz="0" w:space="0" w:color="auto"/>
            <w:bottom w:val="none" w:sz="0" w:space="0" w:color="auto"/>
            <w:right w:val="none" w:sz="0" w:space="0" w:color="auto"/>
          </w:divBdr>
        </w:div>
        <w:div w:id="1290473426">
          <w:marLeft w:val="0"/>
          <w:marRight w:val="0"/>
          <w:marTop w:val="330"/>
          <w:marBottom w:val="0"/>
          <w:divBdr>
            <w:top w:val="none" w:sz="0" w:space="0" w:color="auto"/>
            <w:left w:val="none" w:sz="0" w:space="0" w:color="auto"/>
            <w:bottom w:val="none" w:sz="0" w:space="0" w:color="auto"/>
            <w:right w:val="none" w:sz="0" w:space="0" w:color="auto"/>
          </w:divBdr>
        </w:div>
        <w:div w:id="2076465004">
          <w:marLeft w:val="0"/>
          <w:marRight w:val="0"/>
          <w:marTop w:val="330"/>
          <w:marBottom w:val="0"/>
          <w:divBdr>
            <w:top w:val="none" w:sz="0" w:space="0" w:color="auto"/>
            <w:left w:val="none" w:sz="0" w:space="0" w:color="auto"/>
            <w:bottom w:val="none" w:sz="0" w:space="0" w:color="auto"/>
            <w:right w:val="none" w:sz="0" w:space="0" w:color="auto"/>
          </w:divBdr>
        </w:div>
        <w:div w:id="1895508078">
          <w:marLeft w:val="0"/>
          <w:marRight w:val="0"/>
          <w:marTop w:val="330"/>
          <w:marBottom w:val="0"/>
          <w:divBdr>
            <w:top w:val="none" w:sz="0" w:space="0" w:color="auto"/>
            <w:left w:val="none" w:sz="0" w:space="0" w:color="auto"/>
            <w:bottom w:val="none" w:sz="0" w:space="0" w:color="auto"/>
            <w:right w:val="none" w:sz="0" w:space="0" w:color="auto"/>
          </w:divBdr>
        </w:div>
        <w:div w:id="581185946">
          <w:marLeft w:val="0"/>
          <w:marRight w:val="0"/>
          <w:marTop w:val="330"/>
          <w:marBottom w:val="0"/>
          <w:divBdr>
            <w:top w:val="none" w:sz="0" w:space="0" w:color="auto"/>
            <w:left w:val="none" w:sz="0" w:space="0" w:color="auto"/>
            <w:bottom w:val="none" w:sz="0" w:space="0" w:color="auto"/>
            <w:right w:val="none" w:sz="0" w:space="0" w:color="auto"/>
          </w:divBdr>
        </w:div>
        <w:div w:id="1964337987">
          <w:marLeft w:val="0"/>
          <w:marRight w:val="0"/>
          <w:marTop w:val="330"/>
          <w:marBottom w:val="0"/>
          <w:divBdr>
            <w:top w:val="none" w:sz="0" w:space="0" w:color="auto"/>
            <w:left w:val="none" w:sz="0" w:space="0" w:color="auto"/>
            <w:bottom w:val="none" w:sz="0" w:space="0" w:color="auto"/>
            <w:right w:val="none" w:sz="0" w:space="0" w:color="auto"/>
          </w:divBdr>
        </w:div>
        <w:div w:id="76095704">
          <w:marLeft w:val="0"/>
          <w:marRight w:val="0"/>
          <w:marTop w:val="330"/>
          <w:marBottom w:val="0"/>
          <w:divBdr>
            <w:top w:val="none" w:sz="0" w:space="0" w:color="auto"/>
            <w:left w:val="none" w:sz="0" w:space="0" w:color="auto"/>
            <w:bottom w:val="none" w:sz="0" w:space="0" w:color="auto"/>
            <w:right w:val="none" w:sz="0" w:space="0" w:color="auto"/>
          </w:divBdr>
        </w:div>
        <w:div w:id="2125343384">
          <w:marLeft w:val="0"/>
          <w:marRight w:val="0"/>
          <w:marTop w:val="330"/>
          <w:marBottom w:val="0"/>
          <w:divBdr>
            <w:top w:val="none" w:sz="0" w:space="0" w:color="auto"/>
            <w:left w:val="none" w:sz="0" w:space="0" w:color="auto"/>
            <w:bottom w:val="none" w:sz="0" w:space="0" w:color="auto"/>
            <w:right w:val="none" w:sz="0" w:space="0" w:color="auto"/>
          </w:divBdr>
        </w:div>
        <w:div w:id="355737786">
          <w:marLeft w:val="0"/>
          <w:marRight w:val="0"/>
          <w:marTop w:val="330"/>
          <w:marBottom w:val="0"/>
          <w:divBdr>
            <w:top w:val="none" w:sz="0" w:space="0" w:color="auto"/>
            <w:left w:val="none" w:sz="0" w:space="0" w:color="auto"/>
            <w:bottom w:val="none" w:sz="0" w:space="0" w:color="auto"/>
            <w:right w:val="none" w:sz="0" w:space="0" w:color="auto"/>
          </w:divBdr>
        </w:div>
        <w:div w:id="39061941">
          <w:marLeft w:val="0"/>
          <w:marRight w:val="0"/>
          <w:marTop w:val="330"/>
          <w:marBottom w:val="0"/>
          <w:divBdr>
            <w:top w:val="none" w:sz="0" w:space="0" w:color="auto"/>
            <w:left w:val="none" w:sz="0" w:space="0" w:color="auto"/>
            <w:bottom w:val="none" w:sz="0" w:space="0" w:color="auto"/>
            <w:right w:val="none" w:sz="0" w:space="0" w:color="auto"/>
          </w:divBdr>
        </w:div>
        <w:div w:id="1965039323">
          <w:marLeft w:val="0"/>
          <w:marRight w:val="0"/>
          <w:marTop w:val="330"/>
          <w:marBottom w:val="0"/>
          <w:divBdr>
            <w:top w:val="none" w:sz="0" w:space="0" w:color="auto"/>
            <w:left w:val="none" w:sz="0" w:space="0" w:color="auto"/>
            <w:bottom w:val="none" w:sz="0" w:space="0" w:color="auto"/>
            <w:right w:val="none" w:sz="0" w:space="0" w:color="auto"/>
          </w:divBdr>
        </w:div>
        <w:div w:id="962073204">
          <w:marLeft w:val="0"/>
          <w:marRight w:val="0"/>
          <w:marTop w:val="330"/>
          <w:marBottom w:val="0"/>
          <w:divBdr>
            <w:top w:val="none" w:sz="0" w:space="0" w:color="auto"/>
            <w:left w:val="none" w:sz="0" w:space="0" w:color="auto"/>
            <w:bottom w:val="none" w:sz="0" w:space="0" w:color="auto"/>
            <w:right w:val="none" w:sz="0" w:space="0" w:color="auto"/>
          </w:divBdr>
        </w:div>
        <w:div w:id="134301029">
          <w:marLeft w:val="0"/>
          <w:marRight w:val="0"/>
          <w:marTop w:val="330"/>
          <w:marBottom w:val="0"/>
          <w:divBdr>
            <w:top w:val="none" w:sz="0" w:space="0" w:color="auto"/>
            <w:left w:val="none" w:sz="0" w:space="0" w:color="auto"/>
            <w:bottom w:val="none" w:sz="0" w:space="0" w:color="auto"/>
            <w:right w:val="none" w:sz="0" w:space="0" w:color="auto"/>
          </w:divBdr>
        </w:div>
        <w:div w:id="1061710316">
          <w:marLeft w:val="0"/>
          <w:marRight w:val="0"/>
          <w:marTop w:val="330"/>
          <w:marBottom w:val="0"/>
          <w:divBdr>
            <w:top w:val="none" w:sz="0" w:space="0" w:color="auto"/>
            <w:left w:val="none" w:sz="0" w:space="0" w:color="auto"/>
            <w:bottom w:val="none" w:sz="0" w:space="0" w:color="auto"/>
            <w:right w:val="none" w:sz="0" w:space="0" w:color="auto"/>
          </w:divBdr>
        </w:div>
        <w:div w:id="876433353">
          <w:marLeft w:val="0"/>
          <w:marRight w:val="0"/>
          <w:marTop w:val="330"/>
          <w:marBottom w:val="0"/>
          <w:divBdr>
            <w:top w:val="none" w:sz="0" w:space="0" w:color="auto"/>
            <w:left w:val="none" w:sz="0" w:space="0" w:color="auto"/>
            <w:bottom w:val="none" w:sz="0" w:space="0" w:color="auto"/>
            <w:right w:val="none" w:sz="0" w:space="0" w:color="auto"/>
          </w:divBdr>
        </w:div>
        <w:div w:id="2046321505">
          <w:marLeft w:val="0"/>
          <w:marRight w:val="0"/>
          <w:marTop w:val="330"/>
          <w:marBottom w:val="0"/>
          <w:divBdr>
            <w:top w:val="none" w:sz="0" w:space="0" w:color="auto"/>
            <w:left w:val="none" w:sz="0" w:space="0" w:color="auto"/>
            <w:bottom w:val="none" w:sz="0" w:space="0" w:color="auto"/>
            <w:right w:val="none" w:sz="0" w:space="0" w:color="auto"/>
          </w:divBdr>
        </w:div>
        <w:div w:id="471412776">
          <w:marLeft w:val="0"/>
          <w:marRight w:val="0"/>
          <w:marTop w:val="330"/>
          <w:marBottom w:val="0"/>
          <w:divBdr>
            <w:top w:val="none" w:sz="0" w:space="0" w:color="auto"/>
            <w:left w:val="none" w:sz="0" w:space="0" w:color="auto"/>
            <w:bottom w:val="none" w:sz="0" w:space="0" w:color="auto"/>
            <w:right w:val="none" w:sz="0" w:space="0" w:color="auto"/>
          </w:divBdr>
        </w:div>
        <w:div w:id="1948610235">
          <w:marLeft w:val="0"/>
          <w:marRight w:val="0"/>
          <w:marTop w:val="330"/>
          <w:marBottom w:val="0"/>
          <w:divBdr>
            <w:top w:val="none" w:sz="0" w:space="0" w:color="auto"/>
            <w:left w:val="none" w:sz="0" w:space="0" w:color="auto"/>
            <w:bottom w:val="none" w:sz="0" w:space="0" w:color="auto"/>
            <w:right w:val="none" w:sz="0" w:space="0" w:color="auto"/>
          </w:divBdr>
        </w:div>
        <w:div w:id="382219700">
          <w:marLeft w:val="0"/>
          <w:marRight w:val="0"/>
          <w:marTop w:val="330"/>
          <w:marBottom w:val="0"/>
          <w:divBdr>
            <w:top w:val="none" w:sz="0" w:space="0" w:color="auto"/>
            <w:left w:val="none" w:sz="0" w:space="0" w:color="auto"/>
            <w:bottom w:val="none" w:sz="0" w:space="0" w:color="auto"/>
            <w:right w:val="none" w:sz="0" w:space="0" w:color="auto"/>
          </w:divBdr>
        </w:div>
        <w:div w:id="1591351316">
          <w:marLeft w:val="0"/>
          <w:marRight w:val="0"/>
          <w:marTop w:val="330"/>
          <w:marBottom w:val="0"/>
          <w:divBdr>
            <w:top w:val="none" w:sz="0" w:space="0" w:color="auto"/>
            <w:left w:val="none" w:sz="0" w:space="0" w:color="auto"/>
            <w:bottom w:val="none" w:sz="0" w:space="0" w:color="auto"/>
            <w:right w:val="none" w:sz="0" w:space="0" w:color="auto"/>
          </w:divBdr>
        </w:div>
        <w:div w:id="958298435">
          <w:marLeft w:val="0"/>
          <w:marRight w:val="0"/>
          <w:marTop w:val="330"/>
          <w:marBottom w:val="0"/>
          <w:divBdr>
            <w:top w:val="none" w:sz="0" w:space="0" w:color="auto"/>
            <w:left w:val="none" w:sz="0" w:space="0" w:color="auto"/>
            <w:bottom w:val="none" w:sz="0" w:space="0" w:color="auto"/>
            <w:right w:val="none" w:sz="0" w:space="0" w:color="auto"/>
          </w:divBdr>
        </w:div>
        <w:div w:id="751590184">
          <w:marLeft w:val="0"/>
          <w:marRight w:val="0"/>
          <w:marTop w:val="330"/>
          <w:marBottom w:val="0"/>
          <w:divBdr>
            <w:top w:val="none" w:sz="0" w:space="0" w:color="auto"/>
            <w:left w:val="none" w:sz="0" w:space="0" w:color="auto"/>
            <w:bottom w:val="none" w:sz="0" w:space="0" w:color="auto"/>
            <w:right w:val="none" w:sz="0" w:space="0" w:color="auto"/>
          </w:divBdr>
        </w:div>
        <w:div w:id="1066412040">
          <w:marLeft w:val="0"/>
          <w:marRight w:val="0"/>
          <w:marTop w:val="330"/>
          <w:marBottom w:val="0"/>
          <w:divBdr>
            <w:top w:val="none" w:sz="0" w:space="0" w:color="auto"/>
            <w:left w:val="none" w:sz="0" w:space="0" w:color="auto"/>
            <w:bottom w:val="none" w:sz="0" w:space="0" w:color="auto"/>
            <w:right w:val="none" w:sz="0" w:space="0" w:color="auto"/>
          </w:divBdr>
        </w:div>
        <w:div w:id="1591767969">
          <w:marLeft w:val="0"/>
          <w:marRight w:val="0"/>
          <w:marTop w:val="330"/>
          <w:marBottom w:val="0"/>
          <w:divBdr>
            <w:top w:val="none" w:sz="0" w:space="0" w:color="auto"/>
            <w:left w:val="none" w:sz="0" w:space="0" w:color="auto"/>
            <w:bottom w:val="none" w:sz="0" w:space="0" w:color="auto"/>
            <w:right w:val="none" w:sz="0" w:space="0" w:color="auto"/>
          </w:divBdr>
        </w:div>
        <w:div w:id="72699569">
          <w:marLeft w:val="0"/>
          <w:marRight w:val="0"/>
          <w:marTop w:val="330"/>
          <w:marBottom w:val="0"/>
          <w:divBdr>
            <w:top w:val="none" w:sz="0" w:space="0" w:color="auto"/>
            <w:left w:val="none" w:sz="0" w:space="0" w:color="auto"/>
            <w:bottom w:val="none" w:sz="0" w:space="0" w:color="auto"/>
            <w:right w:val="none" w:sz="0" w:space="0" w:color="auto"/>
          </w:divBdr>
        </w:div>
        <w:div w:id="100957279">
          <w:marLeft w:val="0"/>
          <w:marRight w:val="0"/>
          <w:marTop w:val="330"/>
          <w:marBottom w:val="0"/>
          <w:divBdr>
            <w:top w:val="none" w:sz="0" w:space="0" w:color="auto"/>
            <w:left w:val="none" w:sz="0" w:space="0" w:color="auto"/>
            <w:bottom w:val="none" w:sz="0" w:space="0" w:color="auto"/>
            <w:right w:val="none" w:sz="0" w:space="0" w:color="auto"/>
          </w:divBdr>
        </w:div>
        <w:div w:id="2112820123">
          <w:marLeft w:val="0"/>
          <w:marRight w:val="0"/>
          <w:marTop w:val="330"/>
          <w:marBottom w:val="0"/>
          <w:divBdr>
            <w:top w:val="none" w:sz="0" w:space="0" w:color="auto"/>
            <w:left w:val="none" w:sz="0" w:space="0" w:color="auto"/>
            <w:bottom w:val="none" w:sz="0" w:space="0" w:color="auto"/>
            <w:right w:val="none" w:sz="0" w:space="0" w:color="auto"/>
          </w:divBdr>
        </w:div>
      </w:divsChild>
    </w:div>
    <w:div w:id="1052385174">
      <w:bodyDiv w:val="1"/>
      <w:marLeft w:val="0"/>
      <w:marRight w:val="0"/>
      <w:marTop w:val="0"/>
      <w:marBottom w:val="0"/>
      <w:divBdr>
        <w:top w:val="none" w:sz="0" w:space="0" w:color="auto"/>
        <w:left w:val="none" w:sz="0" w:space="0" w:color="auto"/>
        <w:bottom w:val="none" w:sz="0" w:space="0" w:color="auto"/>
        <w:right w:val="none" w:sz="0" w:space="0" w:color="auto"/>
      </w:divBdr>
    </w:div>
    <w:div w:id="1074208231">
      <w:bodyDiv w:val="1"/>
      <w:marLeft w:val="0"/>
      <w:marRight w:val="0"/>
      <w:marTop w:val="0"/>
      <w:marBottom w:val="0"/>
      <w:divBdr>
        <w:top w:val="none" w:sz="0" w:space="0" w:color="auto"/>
        <w:left w:val="none" w:sz="0" w:space="0" w:color="auto"/>
        <w:bottom w:val="none" w:sz="0" w:space="0" w:color="auto"/>
        <w:right w:val="none" w:sz="0" w:space="0" w:color="auto"/>
      </w:divBdr>
    </w:div>
    <w:div w:id="1123187348">
      <w:bodyDiv w:val="1"/>
      <w:marLeft w:val="0"/>
      <w:marRight w:val="0"/>
      <w:marTop w:val="0"/>
      <w:marBottom w:val="0"/>
      <w:divBdr>
        <w:top w:val="none" w:sz="0" w:space="0" w:color="auto"/>
        <w:left w:val="none" w:sz="0" w:space="0" w:color="auto"/>
        <w:bottom w:val="none" w:sz="0" w:space="0" w:color="auto"/>
        <w:right w:val="none" w:sz="0" w:space="0" w:color="auto"/>
      </w:divBdr>
    </w:div>
    <w:div w:id="1418553110">
      <w:bodyDiv w:val="1"/>
      <w:marLeft w:val="0"/>
      <w:marRight w:val="0"/>
      <w:marTop w:val="0"/>
      <w:marBottom w:val="0"/>
      <w:divBdr>
        <w:top w:val="none" w:sz="0" w:space="0" w:color="auto"/>
        <w:left w:val="none" w:sz="0" w:space="0" w:color="auto"/>
        <w:bottom w:val="none" w:sz="0" w:space="0" w:color="auto"/>
        <w:right w:val="none" w:sz="0" w:space="0" w:color="auto"/>
      </w:divBdr>
    </w:div>
    <w:div w:id="1487430794">
      <w:bodyDiv w:val="1"/>
      <w:marLeft w:val="0"/>
      <w:marRight w:val="0"/>
      <w:marTop w:val="0"/>
      <w:marBottom w:val="0"/>
      <w:divBdr>
        <w:top w:val="none" w:sz="0" w:space="0" w:color="auto"/>
        <w:left w:val="none" w:sz="0" w:space="0" w:color="auto"/>
        <w:bottom w:val="none" w:sz="0" w:space="0" w:color="auto"/>
        <w:right w:val="none" w:sz="0" w:space="0" w:color="auto"/>
      </w:divBdr>
    </w:div>
    <w:div w:id="1582644066">
      <w:bodyDiv w:val="1"/>
      <w:marLeft w:val="0"/>
      <w:marRight w:val="0"/>
      <w:marTop w:val="0"/>
      <w:marBottom w:val="0"/>
      <w:divBdr>
        <w:top w:val="none" w:sz="0" w:space="0" w:color="auto"/>
        <w:left w:val="none" w:sz="0" w:space="0" w:color="auto"/>
        <w:bottom w:val="none" w:sz="0" w:space="0" w:color="auto"/>
        <w:right w:val="none" w:sz="0" w:space="0" w:color="auto"/>
      </w:divBdr>
    </w:div>
    <w:div w:id="1603613968">
      <w:bodyDiv w:val="1"/>
      <w:marLeft w:val="0"/>
      <w:marRight w:val="0"/>
      <w:marTop w:val="0"/>
      <w:marBottom w:val="0"/>
      <w:divBdr>
        <w:top w:val="none" w:sz="0" w:space="0" w:color="auto"/>
        <w:left w:val="none" w:sz="0" w:space="0" w:color="auto"/>
        <w:bottom w:val="none" w:sz="0" w:space="0" w:color="auto"/>
        <w:right w:val="none" w:sz="0" w:space="0" w:color="auto"/>
      </w:divBdr>
    </w:div>
    <w:div w:id="1736930064">
      <w:bodyDiv w:val="1"/>
      <w:marLeft w:val="0"/>
      <w:marRight w:val="0"/>
      <w:marTop w:val="0"/>
      <w:marBottom w:val="0"/>
      <w:divBdr>
        <w:top w:val="none" w:sz="0" w:space="0" w:color="auto"/>
        <w:left w:val="none" w:sz="0" w:space="0" w:color="auto"/>
        <w:bottom w:val="none" w:sz="0" w:space="0" w:color="auto"/>
        <w:right w:val="none" w:sz="0" w:space="0" w:color="auto"/>
      </w:divBdr>
    </w:div>
    <w:div w:id="1739984866">
      <w:bodyDiv w:val="1"/>
      <w:marLeft w:val="0"/>
      <w:marRight w:val="0"/>
      <w:marTop w:val="0"/>
      <w:marBottom w:val="0"/>
      <w:divBdr>
        <w:top w:val="none" w:sz="0" w:space="0" w:color="auto"/>
        <w:left w:val="none" w:sz="0" w:space="0" w:color="auto"/>
        <w:bottom w:val="none" w:sz="0" w:space="0" w:color="auto"/>
        <w:right w:val="none" w:sz="0" w:space="0" w:color="auto"/>
      </w:divBdr>
    </w:div>
    <w:div w:id="2024282390">
      <w:bodyDiv w:val="1"/>
      <w:marLeft w:val="0"/>
      <w:marRight w:val="0"/>
      <w:marTop w:val="0"/>
      <w:marBottom w:val="0"/>
      <w:divBdr>
        <w:top w:val="none" w:sz="0" w:space="0" w:color="auto"/>
        <w:left w:val="none" w:sz="0" w:space="0" w:color="auto"/>
        <w:bottom w:val="none" w:sz="0" w:space="0" w:color="auto"/>
        <w:right w:val="none" w:sz="0" w:space="0" w:color="auto"/>
      </w:divBdr>
    </w:div>
    <w:div w:id="2037191516">
      <w:bodyDiv w:val="1"/>
      <w:marLeft w:val="0"/>
      <w:marRight w:val="0"/>
      <w:marTop w:val="0"/>
      <w:marBottom w:val="0"/>
      <w:divBdr>
        <w:top w:val="none" w:sz="0" w:space="0" w:color="auto"/>
        <w:left w:val="none" w:sz="0" w:space="0" w:color="auto"/>
        <w:bottom w:val="none" w:sz="0" w:space="0" w:color="auto"/>
        <w:right w:val="none" w:sz="0" w:space="0" w:color="auto"/>
      </w:divBdr>
      <w:divsChild>
        <w:div w:id="1244533651">
          <w:marLeft w:val="0"/>
          <w:marRight w:val="0"/>
          <w:marTop w:val="0"/>
          <w:marBottom w:val="0"/>
          <w:divBdr>
            <w:top w:val="none" w:sz="0" w:space="0" w:color="auto"/>
            <w:left w:val="none" w:sz="0" w:space="0" w:color="auto"/>
            <w:bottom w:val="none" w:sz="0" w:space="0" w:color="auto"/>
            <w:right w:val="none" w:sz="0" w:space="0" w:color="auto"/>
          </w:divBdr>
          <w:divsChild>
            <w:div w:id="1616328957">
              <w:marLeft w:val="0"/>
              <w:marRight w:val="0"/>
              <w:marTop w:val="0"/>
              <w:marBottom w:val="0"/>
              <w:divBdr>
                <w:top w:val="none" w:sz="0" w:space="0" w:color="auto"/>
                <w:left w:val="none" w:sz="0" w:space="0" w:color="auto"/>
                <w:bottom w:val="none" w:sz="0" w:space="0" w:color="auto"/>
                <w:right w:val="none" w:sz="0" w:space="0" w:color="auto"/>
              </w:divBdr>
              <w:divsChild>
                <w:div w:id="16448911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49059873">
      <w:bodyDiv w:val="1"/>
      <w:marLeft w:val="0"/>
      <w:marRight w:val="0"/>
      <w:marTop w:val="0"/>
      <w:marBottom w:val="0"/>
      <w:divBdr>
        <w:top w:val="none" w:sz="0" w:space="0" w:color="auto"/>
        <w:left w:val="none" w:sz="0" w:space="0" w:color="auto"/>
        <w:bottom w:val="none" w:sz="0" w:space="0" w:color="auto"/>
        <w:right w:val="none" w:sz="0" w:space="0" w:color="auto"/>
      </w:divBdr>
    </w:div>
    <w:div w:id="2121607337">
      <w:bodyDiv w:val="1"/>
      <w:marLeft w:val="0"/>
      <w:marRight w:val="0"/>
      <w:marTop w:val="0"/>
      <w:marBottom w:val="0"/>
      <w:divBdr>
        <w:top w:val="none" w:sz="0" w:space="0" w:color="auto"/>
        <w:left w:val="none" w:sz="0" w:space="0" w:color="auto"/>
        <w:bottom w:val="none" w:sz="0" w:space="0" w:color="auto"/>
        <w:right w:val="none" w:sz="0" w:space="0" w:color="auto"/>
      </w:divBdr>
      <w:divsChild>
        <w:div w:id="1500384146">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824693588@qq.com</cp:lastModifiedBy>
  <cp:revision>14</cp:revision>
  <dcterms:created xsi:type="dcterms:W3CDTF">2021-07-09T07:49:00Z</dcterms:created>
  <dcterms:modified xsi:type="dcterms:W3CDTF">2021-07-25T08:00:00Z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