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关于表彰</w:t>
      </w:r>
      <w:r>
        <w:rPr>
          <w:rFonts w:ascii="华文中宋" w:hAnsi="华文中宋" w:eastAsia="华文中宋"/>
          <w:b/>
          <w:sz w:val="44"/>
          <w:szCs w:val="44"/>
        </w:rPr>
        <w:t>201</w:t>
      </w:r>
      <w:r>
        <w:rPr>
          <w:rFonts w:hint="eastAsia" w:ascii="华文中宋" w:hAnsi="华文中宋" w:eastAsia="华文中宋"/>
          <w:b/>
          <w:sz w:val="44"/>
          <w:szCs w:val="44"/>
        </w:rPr>
        <w:t>8年社会实践活动</w:t>
      </w: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学院优秀调研报告和先进个人的</w:t>
      </w:r>
      <w:r>
        <w:rPr>
          <w:rFonts w:hint="eastAsia" w:ascii="华文中宋" w:hAnsi="华文中宋" w:eastAsia="华文中宋"/>
          <w:b/>
          <w:sz w:val="44"/>
          <w:szCs w:val="44"/>
        </w:rPr>
        <w:t>决定</w:t>
      </w:r>
    </w:p>
    <w:p>
      <w:pPr>
        <w:spacing w:line="540" w:lineRule="exact"/>
        <w:jc w:val="center"/>
        <w:rPr>
          <w:rFonts w:ascii="仿宋_GB2312" w:eastAsia="仿宋_GB2312"/>
          <w:sz w:val="32"/>
        </w:rPr>
      </w:pPr>
    </w:p>
    <w:p>
      <w:pPr>
        <w:spacing w:line="360" w:lineRule="auto"/>
        <w:rPr>
          <w:rFonts w:ascii="仿宋_GB2312" w:hAnsi="宋体" w:eastAsia="仿宋_GB2312"/>
          <w:sz w:val="32"/>
          <w:szCs w:val="32"/>
        </w:rPr>
      </w:pPr>
      <w:r>
        <w:rPr>
          <w:rFonts w:hint="eastAsia" w:ascii="仿宋_GB2312" w:hAnsi="宋体" w:eastAsia="仿宋_GB2312"/>
          <w:sz w:val="32"/>
          <w:szCs w:val="32"/>
        </w:rPr>
        <w:t>学院</w:t>
      </w:r>
      <w:r>
        <w:rPr>
          <w:rFonts w:hint="eastAsia" w:ascii="仿宋_GB2312" w:hAnsi="宋体" w:eastAsia="仿宋_GB2312"/>
          <w:sz w:val="32"/>
          <w:szCs w:val="32"/>
          <w:lang w:val="en-US" w:eastAsia="zh-CN"/>
        </w:rPr>
        <w:t>各暑期社会实践团队</w:t>
      </w:r>
      <w:r>
        <w:rPr>
          <w:rFonts w:hint="eastAsia" w:ascii="仿宋_GB2312" w:hAnsi="宋体" w:eastAsia="仿宋_GB2312"/>
          <w:sz w:val="32"/>
          <w:szCs w:val="32"/>
        </w:rPr>
        <w:t>：</w:t>
      </w:r>
    </w:p>
    <w:p>
      <w:pPr>
        <w:pStyle w:val="2"/>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2018年暑期，</w:t>
      </w:r>
      <w:r>
        <w:rPr>
          <w:rFonts w:hint="eastAsia" w:ascii="仿宋_GB2312" w:hAnsi="仿宋_GB2312" w:eastAsia="仿宋_GB2312" w:cs="仿宋_GB2312"/>
          <w:sz w:val="32"/>
          <w:szCs w:val="32"/>
        </w:rPr>
        <w:t>为深入学习宣传贯彻习近平新时代中国特色社会主义思想和党的十九大精神，切实围绕“八八战略”再深化、改革开放再出发主题，引领教育广大青年学生勇作担当民族复兴大任的时代新人，助力精准扶贫，服务乡村振兴战略，切实在感受改革开放40周年取得的新成就新面貌的生动实践中</w:t>
      </w:r>
      <w:r>
        <w:rPr>
          <w:rFonts w:ascii="仿宋_GB2312" w:hAnsi="仿宋_GB2312" w:eastAsia="仿宋_GB2312"/>
          <w:sz w:val="32"/>
          <w:szCs w:val="32"/>
        </w:rPr>
        <w:t>受教育、长才干、作贡献</w:t>
      </w:r>
      <w:r>
        <w:rPr>
          <w:rFonts w:hint="eastAsia" w:ascii="仿宋_GB2312" w:hAnsi="宋体" w:eastAsia="仿宋_GB2312"/>
          <w:sz w:val="32"/>
          <w:szCs w:val="32"/>
        </w:rPr>
        <w:t>，</w:t>
      </w:r>
      <w:r>
        <w:rPr>
          <w:rFonts w:hint="eastAsia" w:ascii="仿宋_GB2312" w:hAnsi="宋体" w:eastAsia="仿宋_GB2312"/>
          <w:sz w:val="32"/>
          <w:szCs w:val="32"/>
          <w:lang w:val="en-US" w:eastAsia="zh-CN"/>
        </w:rPr>
        <w:t>学院各</w:t>
      </w:r>
      <w:r>
        <w:rPr>
          <w:rFonts w:hint="eastAsia" w:ascii="仿宋_GB2312" w:hAnsi="宋体" w:eastAsia="仿宋_GB2312"/>
          <w:sz w:val="32"/>
          <w:szCs w:val="32"/>
        </w:rPr>
        <w:t>学子开展了内容丰富、形式多样、特色鲜明的实践活动。</w:t>
      </w:r>
    </w:p>
    <w:p>
      <w:pPr>
        <w:pStyle w:val="2"/>
        <w:spacing w:line="360" w:lineRule="auto"/>
        <w:ind w:firstLine="640" w:firstLineChars="200"/>
        <w:rPr>
          <w:rFonts w:ascii="仿宋_GB2312" w:hAnsi="宋体" w:eastAsia="仿宋_GB2312"/>
          <w:sz w:val="32"/>
          <w:szCs w:val="32"/>
        </w:rPr>
      </w:pPr>
      <w:r>
        <w:rPr>
          <w:rFonts w:hint="eastAsia" w:ascii="仿宋_GB2312" w:hAnsi="仿宋_GB2312" w:eastAsia="仿宋_GB2312"/>
          <w:snapToGrid w:val="0"/>
          <w:sz w:val="32"/>
          <w:szCs w:val="32"/>
        </w:rPr>
        <w:t>为总结经验、表彰先进、宣传典型，</w:t>
      </w:r>
      <w:r>
        <w:rPr>
          <w:rFonts w:hint="eastAsia" w:ascii="仿宋_GB2312" w:hAnsi="仿宋_GB2312" w:eastAsia="仿宋_GB2312"/>
          <w:snapToGrid w:val="0"/>
          <w:sz w:val="32"/>
          <w:szCs w:val="32"/>
          <w:lang w:val="en-US" w:eastAsia="zh-CN"/>
        </w:rPr>
        <w:t>院</w:t>
      </w:r>
      <w:r>
        <w:rPr>
          <w:rFonts w:hint="eastAsia" w:ascii="仿宋_GB2312" w:hAnsi="仿宋_GB2312" w:eastAsia="仿宋_GB2312"/>
          <w:snapToGrid w:val="0"/>
          <w:sz w:val="32"/>
          <w:szCs w:val="32"/>
        </w:rPr>
        <w:t>团委决定：授予《乡土文化在田洋陈村的传承与建设研究调研报告》等</w:t>
      </w:r>
      <w:r>
        <w:rPr>
          <w:rFonts w:ascii="仿宋_GB2312" w:hAnsi="仿宋_GB2312" w:eastAsia="仿宋_GB2312"/>
          <w:snapToGrid w:val="0"/>
          <w:sz w:val="32"/>
          <w:szCs w:val="32"/>
        </w:rPr>
        <w:t>3</w:t>
      </w:r>
      <w:r>
        <w:rPr>
          <w:rFonts w:hint="eastAsia" w:ascii="仿宋_GB2312" w:hAnsi="仿宋_GB2312" w:eastAsia="仿宋_GB2312"/>
          <w:snapToGrid w:val="0"/>
          <w:sz w:val="32"/>
          <w:szCs w:val="32"/>
          <w:lang w:val="en-US" w:eastAsia="zh-CN"/>
        </w:rPr>
        <w:t>1</w:t>
      </w:r>
      <w:r>
        <w:rPr>
          <w:rFonts w:hint="eastAsia" w:ascii="仿宋_GB2312" w:hAnsi="仿宋_GB2312" w:eastAsia="仿宋_GB2312"/>
          <w:snapToGrid w:val="0"/>
          <w:sz w:val="32"/>
          <w:szCs w:val="32"/>
        </w:rPr>
        <w:t>篇报告为“</w:t>
      </w:r>
      <w:r>
        <w:rPr>
          <w:rFonts w:hint="eastAsia" w:ascii="仿宋_GB2312" w:hAnsi="仿宋_GB2312" w:eastAsia="仿宋_GB2312"/>
          <w:snapToGrid w:val="0"/>
          <w:sz w:val="32"/>
          <w:szCs w:val="32"/>
          <w:lang w:val="en-US" w:eastAsia="zh-CN"/>
        </w:rPr>
        <w:t>管工学院</w:t>
      </w:r>
      <w:r>
        <w:rPr>
          <w:rFonts w:ascii="仿宋_GB2312" w:hAnsi="仿宋_GB2312" w:eastAsia="仿宋_GB2312"/>
          <w:snapToGrid w:val="0"/>
          <w:sz w:val="32"/>
          <w:szCs w:val="32"/>
        </w:rPr>
        <w:t>201</w:t>
      </w:r>
      <w:r>
        <w:rPr>
          <w:rFonts w:hint="eastAsia" w:ascii="仿宋_GB2312" w:hAnsi="仿宋_GB2312" w:eastAsia="仿宋_GB2312"/>
          <w:snapToGrid w:val="0"/>
          <w:sz w:val="32"/>
          <w:szCs w:val="32"/>
        </w:rPr>
        <w:t>8年暑期社会实践优秀调研报告”称号；授予陈烯烽等</w:t>
      </w:r>
      <w:r>
        <w:rPr>
          <w:rFonts w:hint="eastAsia" w:ascii="仿宋_GB2312" w:hAnsi="仿宋_GB2312" w:eastAsia="仿宋_GB2312"/>
          <w:snapToGrid w:val="0"/>
          <w:sz w:val="32"/>
          <w:szCs w:val="32"/>
          <w:lang w:val="en-US" w:eastAsia="zh-CN"/>
        </w:rPr>
        <w:t>32</w:t>
      </w:r>
      <w:r>
        <w:rPr>
          <w:rFonts w:hint="eastAsia" w:ascii="仿宋_GB2312" w:hAnsi="仿宋_GB2312" w:eastAsia="仿宋_GB2312"/>
          <w:snapToGrid w:val="0"/>
          <w:sz w:val="32"/>
          <w:szCs w:val="32"/>
        </w:rPr>
        <w:t>位同学为“管工学院</w:t>
      </w:r>
      <w:r>
        <w:rPr>
          <w:rFonts w:ascii="仿宋_GB2312" w:hAnsi="仿宋_GB2312" w:eastAsia="仿宋_GB2312"/>
          <w:snapToGrid w:val="0"/>
          <w:sz w:val="32"/>
          <w:szCs w:val="32"/>
        </w:rPr>
        <w:t>201</w:t>
      </w:r>
      <w:r>
        <w:rPr>
          <w:rFonts w:hint="eastAsia" w:ascii="仿宋_GB2312" w:hAnsi="仿宋_GB2312" w:eastAsia="仿宋_GB2312"/>
          <w:snapToGrid w:val="0"/>
          <w:sz w:val="32"/>
          <w:szCs w:val="32"/>
        </w:rPr>
        <w:t>8年暑期社会实践先进个人”称号。</w:t>
      </w:r>
    </w:p>
    <w:p>
      <w:pPr>
        <w:rPr>
          <w:rFonts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2018年管工学院</w:t>
      </w:r>
      <w:r>
        <w:rPr>
          <w:rFonts w:hint="eastAsia" w:ascii="仿宋_GB2312" w:hAnsi="宋体" w:eastAsia="仿宋_GB2312"/>
          <w:sz w:val="32"/>
          <w:szCs w:val="32"/>
        </w:rPr>
        <w:t>优秀调研报告和先进个人名单</w:t>
      </w:r>
    </w:p>
    <w:p>
      <w:pPr>
        <w:tabs>
          <w:tab w:val="left" w:pos="8100"/>
        </w:tabs>
        <w:spacing w:line="540" w:lineRule="exact"/>
        <w:ind w:right="25" w:rightChars="12"/>
        <w:rPr>
          <w:rFonts w:ascii="楷体_GB2312" w:hAnsi="宋体" w:eastAsia="楷体_GB2312"/>
          <w:kern w:val="2"/>
          <w:sz w:val="32"/>
          <w:szCs w:val="32"/>
        </w:rPr>
      </w:pPr>
    </w:p>
    <w:p>
      <w:pPr>
        <w:wordWrap w:val="0"/>
        <w:spacing w:line="540" w:lineRule="exact"/>
        <w:ind w:right="640"/>
        <w:jc w:val="right"/>
        <w:rPr>
          <w:rFonts w:ascii="仿宋_GB2312" w:hAnsi="宋体" w:eastAsia="仿宋_GB2312"/>
          <w:sz w:val="32"/>
          <w:szCs w:val="32"/>
        </w:rPr>
      </w:pPr>
      <w:r>
        <w:rPr>
          <w:rFonts w:hint="eastAsia" w:ascii="仿宋_GB2312" w:hAnsi="宋体" w:eastAsia="仿宋_GB2312"/>
          <w:sz w:val="32"/>
          <w:szCs w:val="32"/>
        </w:rPr>
        <w:t>二</w:t>
      </w:r>
      <w:r>
        <w:rPr>
          <w:rFonts w:hint="eastAsia" w:ascii="宋体" w:hAnsi="宋体" w:cs="宋体"/>
          <w:sz w:val="32"/>
          <w:szCs w:val="32"/>
        </w:rPr>
        <w:t>〇</w:t>
      </w:r>
      <w:r>
        <w:rPr>
          <w:rFonts w:hint="eastAsia" w:ascii="仿宋_GB2312" w:hAnsi="宋体" w:eastAsia="仿宋_GB2312"/>
          <w:sz w:val="32"/>
          <w:szCs w:val="32"/>
        </w:rPr>
        <w:t>一</w:t>
      </w:r>
      <w:r>
        <w:rPr>
          <w:rFonts w:hint="eastAsia" w:ascii="仿宋_GB2312" w:hAnsi="宋体" w:eastAsia="仿宋_GB2312"/>
          <w:sz w:val="32"/>
          <w:szCs w:val="32"/>
          <w:lang w:val="en-US" w:eastAsia="zh-CN"/>
        </w:rPr>
        <w:t>九</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一</w:t>
      </w:r>
      <w:r>
        <w:rPr>
          <w:rFonts w:hint="eastAsia" w:ascii="仿宋_GB2312" w:hAnsi="宋体" w:eastAsia="仿宋_GB2312"/>
          <w:sz w:val="32"/>
          <w:szCs w:val="32"/>
        </w:rPr>
        <w:t>月</w:t>
      </w:r>
    </w:p>
    <w:p>
      <w:pPr>
        <w:spacing w:line="540" w:lineRule="exact"/>
        <w:rPr>
          <w:rFonts w:ascii="仿宋_GB2312" w:hAnsi="宋体" w:eastAsia="仿宋_GB2312"/>
          <w:sz w:val="32"/>
          <w:szCs w:val="32"/>
        </w:rPr>
      </w:pPr>
    </w:p>
    <w:p>
      <w:pPr>
        <w:spacing w:line="540" w:lineRule="exact"/>
        <w:rPr>
          <w:rFonts w:ascii="仿宋_GB2312" w:hAnsi="宋体" w:eastAsia="仿宋_GB2312"/>
          <w:sz w:val="32"/>
          <w:szCs w:val="32"/>
        </w:rPr>
      </w:pPr>
    </w:p>
    <w:p>
      <w:pPr>
        <w:spacing w:line="540" w:lineRule="exact"/>
        <w:rPr>
          <w:rFonts w:ascii="仿宋_GB2312" w:hAnsi="宋体" w:eastAsia="仿宋_GB2312"/>
          <w:sz w:val="32"/>
          <w:szCs w:val="32"/>
        </w:rPr>
      </w:pPr>
      <w:r>
        <w:rPr>
          <w:rFonts w:ascii="楷体_GB2312" w:hAnsi="宋体" w:eastAsia="楷体_GB2312"/>
          <w:snapToGrid/>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487680</wp:posOffset>
                </wp:positionV>
                <wp:extent cx="5800725" cy="20320"/>
                <wp:effectExtent l="0" t="4445" r="9525" b="13335"/>
                <wp:wrapNone/>
                <wp:docPr id="3" name="直接连接符 3"/>
                <wp:cNvGraphicFramePr/>
                <a:graphic xmlns:a="http://schemas.openxmlformats.org/drawingml/2006/main">
                  <a:graphicData uri="http://schemas.microsoft.com/office/word/2010/wordprocessingShape">
                    <wps:wsp>
                      <wps:cNvCnPr/>
                      <wps:spPr>
                        <a:xfrm>
                          <a:off x="0" y="0"/>
                          <a:ext cx="580072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4pt;height:1.6pt;width:456.75pt;z-index:251659264;mso-width-relative:page;mso-height-relative:page;" filled="f" stroked="t" coordsize="21600,21600" o:gfxdata="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07ps9UAAAAGAQAA&#10;DwAAAAAAAAABACAAAAAiAAAAZHJzL2Rvd25yZXYueG1sUEsBAhQAFAAAAAgAh07iQDz1iKHjAQAA&#10;qAMAAA4AAAAAAAAAAQAgAAAAJAEAAGRycy9lMm9Eb2MueG1sUEsFBgAAAAAGAAYAWQEAAHkFAAAA&#10;AA==&#10;">
                <v:fill on="f" focussize="0,0"/>
                <v:stroke color="#000000" joinstyle="round"/>
                <v:imagedata o:title=""/>
                <o:lock v:ext="edit" aspectratio="f"/>
              </v:line>
            </w:pict>
          </mc:Fallback>
        </mc:AlternateContent>
      </w:r>
      <w:r>
        <w:rPr>
          <w:rFonts w:ascii="仿宋_GB2312" w:hAnsi="宋体" w:eastAsia="仿宋_GB2312"/>
          <w:snapToGrid/>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00725" cy="50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00725"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4pt;width:456.75pt;z-index:251658240;mso-width-relative:page;mso-height-relative:page;" filled="f" stroked="t" coordsize="21600,21600" o:gfxdata="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XJ/f0wAA&#10;AAIBAAAPAAAAAAAAAAEAIAAAACIAAABkcnMvZG93bnJldi54bWxQSwECFAAUAAAACACHTuJAhy+a&#10;I+oBAACxAwAADgAAAAAAAAABACAAAAAiAQAAZHJzL2Uyb0RvYy54bWxQSwUGAAAAAAYABgBZAQAA&#10;fgUAAAAA&#10;">
                <v:fill on="f" focussize="0,0"/>
                <v:stroke color="#000000" joinstyle="round"/>
                <v:imagedata o:title=""/>
                <o:lock v:ext="edit" aspectratio="f"/>
              </v:line>
            </w:pict>
          </mc:Fallback>
        </mc:AlternateContent>
      </w:r>
      <w:r>
        <w:rPr>
          <w:rFonts w:hint="eastAsia" w:ascii="仿宋_GB2312" w:hAnsi="宋体" w:eastAsia="仿宋_GB2312"/>
          <w:sz w:val="32"/>
          <w:szCs w:val="32"/>
          <w:lang w:val="en-US" w:eastAsia="zh-CN"/>
        </w:rPr>
        <w:t>管工学院团委</w:t>
      </w:r>
      <w:r>
        <w:rPr>
          <w:rFonts w:hint="eastAsia" w:ascii="仿宋_GB2312" w:hAnsi="宋体" w:eastAsia="仿宋_GB2312"/>
          <w:sz w:val="32"/>
          <w:szCs w:val="32"/>
        </w:rPr>
        <w:t xml:space="preserve">办公室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年1月</w:t>
      </w:r>
      <w:r>
        <w:rPr>
          <w:rFonts w:hint="eastAsia" w:ascii="仿宋_GB2312" w:hAnsi="宋体" w:eastAsia="仿宋_GB2312"/>
          <w:sz w:val="32"/>
          <w:szCs w:val="32"/>
          <w:lang w:val="en-US" w:eastAsia="zh-CN"/>
        </w:rPr>
        <w:t>13</w:t>
      </w:r>
      <w:r>
        <w:rPr>
          <w:rFonts w:hint="eastAsia" w:ascii="仿宋_GB2312" w:hAnsi="宋体" w:eastAsia="仿宋_GB2312"/>
          <w:color w:val="000000" w:themeColor="text1"/>
          <w:sz w:val="32"/>
          <w:szCs w:val="32"/>
          <w14:textFill>
            <w14:solidFill>
              <w14:schemeClr w14:val="tx1"/>
            </w14:solidFill>
          </w14:textFill>
        </w:rPr>
        <w:t>日</w:t>
      </w:r>
      <w:r>
        <w:rPr>
          <w:rFonts w:hint="eastAsia" w:ascii="仿宋_GB2312" w:hAnsi="宋体" w:eastAsia="仿宋_GB2312"/>
          <w:sz w:val="32"/>
          <w:szCs w:val="32"/>
        </w:rPr>
        <w:t>印发</w:t>
      </w:r>
    </w:p>
    <w:p>
      <w:pPr>
        <w:widowControl/>
        <w:jc w:val="left"/>
        <w:rPr>
          <w:rFonts w:hint="eastAsia" w:ascii="楷体_GB2312" w:hAnsi="宋体" w:eastAsia="楷体_GB2312"/>
          <w:sz w:val="32"/>
          <w:szCs w:val="32"/>
          <w:lang w:val="en-US" w:eastAsia="zh-CN"/>
        </w:rPr>
      </w:pPr>
      <w:r>
        <w:rPr>
          <w:rFonts w:ascii="楷体_GB2312" w:hAnsi="宋体" w:eastAsia="楷体_GB2312"/>
          <w:sz w:val="32"/>
          <w:szCs w:val="32"/>
        </w:rPr>
        <w:br w:type="page"/>
      </w:r>
      <w:r>
        <w:rPr>
          <w:rFonts w:hint="eastAsia" w:ascii="楷体_GB2312" w:hAnsi="宋体" w:eastAsia="楷体_GB2312"/>
          <w:sz w:val="32"/>
          <w:szCs w:val="32"/>
          <w:lang w:val="en-US" w:eastAsia="zh-CN"/>
        </w:rPr>
        <w:t>附件：</w:t>
      </w:r>
    </w:p>
    <w:p>
      <w:pPr>
        <w:widowControl/>
        <w:numPr>
          <w:ilvl w:val="0"/>
          <w:numId w:val="1"/>
        </w:numPr>
        <w:jc w:val="left"/>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2018年管工学院暑期社会实践优秀调研报告名单</w:t>
      </w:r>
    </w:p>
    <w:p>
      <w:pPr>
        <w:widowControl/>
        <w:numPr>
          <w:ilvl w:val="0"/>
          <w:numId w:val="0"/>
        </w:numPr>
        <w:jc w:val="left"/>
        <w:rPr>
          <w:rFonts w:hint="eastAsia" w:ascii="楷体_GB2312" w:hAnsi="宋体" w:eastAsia="楷体_GB2312"/>
          <w:sz w:val="28"/>
          <w:szCs w:val="28"/>
          <w:lang w:val="en-US" w:eastAsia="zh-CN"/>
        </w:rPr>
      </w:pPr>
    </w:p>
    <w:tbl>
      <w:tblPr>
        <w:tblStyle w:val="4"/>
        <w:tblW w:w="9380" w:type="dxa"/>
        <w:jc w:val="center"/>
        <w:tblInd w:w="0" w:type="dxa"/>
        <w:tblLayout w:type="fixed"/>
        <w:tblCellMar>
          <w:top w:w="0" w:type="dxa"/>
          <w:left w:w="108" w:type="dxa"/>
          <w:bottom w:w="0" w:type="dxa"/>
          <w:right w:w="108" w:type="dxa"/>
        </w:tblCellMar>
      </w:tblPr>
      <w:tblGrid>
        <w:gridCol w:w="4691"/>
        <w:gridCol w:w="3029"/>
        <w:gridCol w:w="1660"/>
      </w:tblGrid>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调研报告名称</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spacing w:val="-20"/>
                <w:kern w:val="0"/>
                <w:sz w:val="24"/>
              </w:rPr>
            </w:pPr>
            <w:r>
              <w:rPr>
                <w:rFonts w:hint="eastAsia" w:ascii="宋体" w:hAnsi="宋体" w:cs="宋体"/>
                <w:bCs/>
                <w:kern w:val="0"/>
                <w:sz w:val="24"/>
              </w:rPr>
              <w:t>作者姓名</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班级</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《乡土文化在田洋陈村的传承与建设研究</w:t>
            </w:r>
          </w:p>
          <w:p>
            <w:pPr>
              <w:widowControl/>
              <w:spacing w:line="440" w:lineRule="exact"/>
              <w:jc w:val="center"/>
              <w:rPr>
                <w:rFonts w:ascii="宋体" w:hAnsi="宋体" w:cs="宋体"/>
                <w:bCs/>
                <w:kern w:val="0"/>
                <w:sz w:val="24"/>
              </w:rPr>
            </w:pPr>
            <w:r>
              <w:rPr>
                <w:rFonts w:hint="eastAsia" w:ascii="宋体" w:hAnsi="宋体" w:cs="宋体"/>
                <w:bCs/>
                <w:kern w:val="0"/>
                <w:sz w:val="24"/>
              </w:rPr>
              <w:t>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陈烯烽</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商务1704</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创新教学资源、开发乡土教材的调研与思考——以田洋陈村为例调研报告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王森林</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关于创新教学资源、开发乡土教材的调研与思考</w:t>
            </w:r>
          </w:p>
          <w:p>
            <w:pPr>
              <w:widowControl/>
              <w:spacing w:line="440" w:lineRule="exact"/>
              <w:jc w:val="center"/>
              <w:rPr>
                <w:rFonts w:ascii="宋体" w:hAnsi="宋体" w:cs="宋体"/>
                <w:bCs/>
                <w:kern w:val="0"/>
                <w:sz w:val="24"/>
              </w:rPr>
            </w:pPr>
            <w:r>
              <w:rPr>
                <w:rFonts w:hint="eastAsia" w:ascii="宋体" w:hAnsi="宋体" w:cs="宋体"/>
                <w:bCs/>
                <w:kern w:val="0"/>
                <w:sz w:val="24"/>
              </w:rPr>
              <w:t>——以田洋陈村为例调研报告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何佳男</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信息1602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《创新教学资源、开发乡土教材的调研与思考》调研报告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颜彬肖</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暑期社会实践，我们要做的还有很多</w:t>
            </w:r>
          </w:p>
          <w:p>
            <w:pPr>
              <w:widowControl/>
              <w:spacing w:line="440" w:lineRule="exact"/>
              <w:jc w:val="center"/>
              <w:rPr>
                <w:rFonts w:ascii="宋体" w:hAnsi="宋体" w:cs="宋体"/>
                <w:bCs/>
                <w:kern w:val="0"/>
                <w:sz w:val="24"/>
              </w:rPr>
            </w:pPr>
            <w:r>
              <w:rPr>
                <w:rFonts w:hint="eastAsia" w:ascii="宋体" w:hAnsi="宋体" w:cs="宋体"/>
                <w:bCs/>
                <w:kern w:val="0"/>
                <w:sz w:val="24"/>
              </w:rPr>
              <w:t>——记暑期田洋陈村支教调研报告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陈文龙</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农村乡土课程资源的开发和利用</w:t>
            </w:r>
          </w:p>
          <w:p>
            <w:pPr>
              <w:widowControl/>
              <w:spacing w:line="440" w:lineRule="exact"/>
              <w:jc w:val="center"/>
              <w:rPr>
                <w:rFonts w:ascii="宋体" w:hAnsi="宋体" w:cs="宋体"/>
                <w:bCs/>
                <w:kern w:val="0"/>
                <w:sz w:val="24"/>
              </w:rPr>
            </w:pPr>
            <w:r>
              <w:rPr>
                <w:rFonts w:hint="eastAsia" w:ascii="宋体" w:hAnsi="宋体" w:cs="宋体"/>
                <w:bCs/>
                <w:kern w:val="0"/>
                <w:sz w:val="24"/>
              </w:rPr>
              <w:t>——以天台田洋陈村为个案研究调研报告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王樱桦</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商务1706</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杭州张小泉剪刀的互联网化成功之处的研究</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李雅玲</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传统工艺互联网化之路调查研究――以张小泉剪刀为例</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黄艳</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物流1601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传统工艺互联网化之路调查研究――以张小泉剪刀为例</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杨倩楠</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商务1705</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浅析传统手工艺——张小泉剪刀的保护和传承</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张虹</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w:t>
            </w:r>
            <w:r>
              <w:rPr>
                <w:rFonts w:ascii="宋体" w:hAnsi="宋体" w:cs="宋体"/>
                <w:bCs/>
                <w:kern w:val="0"/>
                <w:sz w:val="24"/>
              </w:rPr>
              <w:t>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传统工艺互联网化之路调查研究――以张小泉剪刀为例</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段井川</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商务1706</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《体验民风 宣扬传统》</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陈晶晶</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《古宅老镇，传统文化之寻》</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殷超凡</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《韶光易逝，古韵难平》</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潘璐</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《走进传统文化，探索近年发展》</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任玲慧</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《倾听村民心声感受组织振兴调研报告》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杜杭寅</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《党建引领乡村振兴，村美民富新风拂面》</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王慧卉</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《浅析组织振兴对乡村振兴的影响——以安吉县荷花塘村为例》</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吴少茜</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商务1703</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《乡村振兴，党建同行——暑期社会实践课题成果报告》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蔡钦</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70</w:t>
            </w:r>
            <w:r>
              <w:rPr>
                <w:rFonts w:hint="eastAsia" w:ascii="宋体" w:hAnsi="宋体" w:cs="宋体"/>
                <w:bCs/>
                <w:kern w:val="0"/>
                <w:sz w:val="24"/>
              </w:rPr>
              <w:t>4</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《老板电器：智能制造与互联网+的结合</w:t>
            </w:r>
          </w:p>
          <w:p>
            <w:pPr>
              <w:widowControl/>
              <w:spacing w:line="440" w:lineRule="exact"/>
              <w:jc w:val="center"/>
              <w:rPr>
                <w:rFonts w:ascii="宋体" w:hAnsi="宋体" w:cs="宋体"/>
                <w:bCs/>
                <w:kern w:val="0"/>
                <w:sz w:val="24"/>
              </w:rPr>
            </w:pPr>
            <w:r>
              <w:rPr>
                <w:rFonts w:hint="eastAsia"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胡洁</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商务1704</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《物流仓储中心的内部结构</w:t>
            </w:r>
          </w:p>
          <w:p>
            <w:pPr>
              <w:widowControl/>
              <w:spacing w:line="440" w:lineRule="exact"/>
              <w:jc w:val="center"/>
              <w:rPr>
                <w:rFonts w:ascii="宋体" w:hAnsi="宋体" w:cs="宋体"/>
                <w:bCs/>
                <w:kern w:val="0"/>
                <w:sz w:val="24"/>
              </w:rPr>
            </w:pPr>
            <w:r>
              <w:rPr>
                <w:rFonts w:hint="eastAsia" w:ascii="宋体" w:hAnsi="宋体" w:cs="宋体"/>
                <w:bCs/>
                <w:kern w:val="0"/>
                <w:sz w:val="24"/>
              </w:rPr>
              <w:t>——以老板电器为例</w:t>
            </w:r>
          </w:p>
          <w:p>
            <w:pPr>
              <w:widowControl/>
              <w:spacing w:line="440" w:lineRule="exact"/>
              <w:jc w:val="center"/>
              <w:rPr>
                <w:rFonts w:ascii="宋体" w:hAnsi="宋体" w:cs="宋体"/>
                <w:bCs/>
                <w:kern w:val="0"/>
                <w:sz w:val="24"/>
              </w:rPr>
            </w:pPr>
            <w:r>
              <w:rPr>
                <w:rFonts w:hint="eastAsia"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倪克洁</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商务1705</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《老板电器调研之旅</w:t>
            </w:r>
          </w:p>
          <w:p>
            <w:pPr>
              <w:widowControl/>
              <w:spacing w:line="440" w:lineRule="exact"/>
              <w:jc w:val="center"/>
              <w:rPr>
                <w:rFonts w:ascii="宋体" w:hAnsi="宋体" w:cs="宋体"/>
                <w:bCs/>
                <w:kern w:val="0"/>
                <w:sz w:val="24"/>
              </w:rPr>
            </w:pPr>
            <w:r>
              <w:rPr>
                <w:rFonts w:hint="eastAsia" w:ascii="宋体" w:hAnsi="宋体" w:cs="宋体"/>
                <w:bCs/>
                <w:kern w:val="0"/>
                <w:sz w:val="24"/>
              </w:rPr>
              <w:t>——老板电器的发展与智能化</w:t>
            </w:r>
          </w:p>
          <w:p>
            <w:pPr>
              <w:widowControl/>
              <w:spacing w:line="440" w:lineRule="exact"/>
              <w:jc w:val="center"/>
              <w:rPr>
                <w:rFonts w:ascii="宋体" w:hAnsi="宋体" w:cs="宋体"/>
                <w:bCs/>
                <w:kern w:val="0"/>
                <w:sz w:val="24"/>
              </w:rPr>
            </w:pPr>
            <w:r>
              <w:rPr>
                <w:rFonts w:hint="eastAsia"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丁伟</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商务1705</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《提倡垃圾分类，共建美好家园》</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胡如意</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705</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《关注美丽乡村建设，共筑美好家园——以萧山区党湾镇梅东村垃圾分类情况为例》</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姜诗琦</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601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《萧山区党湾镇梅东村生活垃圾处理现状调查及对策研究》</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黎红</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商务1601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角落计划进社区</w:t>
            </w:r>
            <w:r>
              <w:rPr>
                <w:rFonts w:hint="eastAsia"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吴明杰</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物流1602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《暑期社会实践报告</w:t>
            </w:r>
            <w:r>
              <w:rPr>
                <w:rFonts w:ascii="宋体" w:hAnsi="宋体" w:cs="宋体"/>
                <w:bCs/>
                <w:kern w:val="0"/>
                <w:sz w:val="24"/>
              </w:rPr>
              <w:t>—</w:t>
            </w:r>
            <w:r>
              <w:rPr>
                <w:rFonts w:hint="eastAsia" w:ascii="宋体" w:hAnsi="宋体" w:cs="宋体"/>
                <w:bCs/>
                <w:kern w:val="0"/>
                <w:sz w:val="24"/>
              </w:rPr>
              <w:t>青橙织情，横村之行》</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王晨宇</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商务</w:t>
            </w:r>
            <w:r>
              <w:rPr>
                <w:rFonts w:hint="eastAsia" w:ascii="宋体" w:hAnsi="宋体" w:cs="宋体"/>
                <w:bCs/>
                <w:kern w:val="0"/>
                <w:sz w:val="24"/>
              </w:rPr>
              <w:t>1702</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w:t>
            </w:r>
            <w:r>
              <w:rPr>
                <w:rFonts w:hint="eastAsia" w:ascii="宋体" w:hAnsi="宋体" w:cs="宋体"/>
                <w:bCs/>
                <w:kern w:val="0"/>
                <w:sz w:val="24"/>
              </w:rPr>
              <w:t>桐庐横村电子商务发展调查</w:t>
            </w:r>
            <w:r>
              <w:rPr>
                <w:rFonts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王怡雯</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物流</w:t>
            </w:r>
            <w:r>
              <w:rPr>
                <w:rFonts w:hint="eastAsia" w:ascii="宋体" w:hAnsi="宋体" w:cs="宋体"/>
                <w:bCs/>
                <w:kern w:val="0"/>
                <w:sz w:val="24"/>
              </w:rPr>
              <w:t>1701</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w:t>
            </w:r>
            <w:r>
              <w:rPr>
                <w:rFonts w:hint="eastAsia" w:ascii="宋体" w:hAnsi="宋体" w:cs="宋体"/>
                <w:bCs/>
                <w:kern w:val="0"/>
                <w:sz w:val="24"/>
              </w:rPr>
              <w:t>浅谈电子商务推动传统行业发展——以在桐庐县横村镇的调查为例</w:t>
            </w:r>
            <w:r>
              <w:rPr>
                <w:rFonts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孙晓宇</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商务</w:t>
            </w:r>
            <w:r>
              <w:rPr>
                <w:rFonts w:hint="eastAsia" w:ascii="宋体" w:hAnsi="宋体" w:cs="宋体"/>
                <w:bCs/>
                <w:kern w:val="0"/>
                <w:sz w:val="24"/>
              </w:rPr>
              <w:t>1705</w:t>
            </w:r>
          </w:p>
        </w:tc>
      </w:tr>
      <w:tr>
        <w:tblPrEx>
          <w:tblLayout w:type="fixed"/>
          <w:tblCellMar>
            <w:top w:w="0" w:type="dxa"/>
            <w:left w:w="108" w:type="dxa"/>
            <w:bottom w:w="0" w:type="dxa"/>
            <w:right w:w="108" w:type="dxa"/>
          </w:tblCellMar>
        </w:tblPrEx>
        <w:trPr>
          <w:trHeight w:val="136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w:t>
            </w:r>
            <w:r>
              <w:rPr>
                <w:rFonts w:hint="eastAsia" w:ascii="宋体" w:hAnsi="宋体" w:cs="宋体"/>
                <w:bCs/>
                <w:kern w:val="0"/>
                <w:sz w:val="24"/>
              </w:rPr>
              <w:t>暑期社会实践报告</w:t>
            </w:r>
            <w:r>
              <w:rPr>
                <w:rFonts w:ascii="宋体" w:hAnsi="宋体" w:cs="宋体"/>
                <w:bCs/>
                <w:kern w:val="0"/>
                <w:sz w:val="24"/>
              </w:rPr>
              <w:t>》</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邵逸斌</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商务</w:t>
            </w:r>
            <w:r>
              <w:rPr>
                <w:rFonts w:hint="eastAsia" w:ascii="宋体" w:hAnsi="宋体" w:cs="宋体"/>
                <w:bCs/>
                <w:kern w:val="0"/>
                <w:sz w:val="24"/>
              </w:rPr>
              <w:t>1705</w:t>
            </w:r>
          </w:p>
        </w:tc>
      </w:tr>
      <w:tr>
        <w:tblPrEx>
          <w:tblLayout w:type="fixed"/>
          <w:tblCellMar>
            <w:top w:w="0" w:type="dxa"/>
            <w:left w:w="108" w:type="dxa"/>
            <w:bottom w:w="0" w:type="dxa"/>
            <w:right w:w="108" w:type="dxa"/>
          </w:tblCellMar>
        </w:tblPrEx>
        <w:trPr>
          <w:trHeight w:val="1385" w:hRule="exact"/>
          <w:jc w:val="center"/>
        </w:trPr>
        <w:tc>
          <w:tcPr>
            <w:tcW w:w="4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对乡村新农业发展近况的探访与研究</w:t>
            </w:r>
            <w:r>
              <w:rPr>
                <w:rFonts w:hint="eastAsia" w:ascii="宋体" w:hAnsi="宋体" w:cs="宋体"/>
                <w:bCs/>
                <w:kern w:val="0"/>
                <w:sz w:val="24"/>
              </w:rPr>
              <w:t>调研报告》</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谢琳琳</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工程1701</w:t>
            </w:r>
          </w:p>
        </w:tc>
      </w:tr>
    </w:tbl>
    <w:p>
      <w:pPr>
        <w:widowControl/>
        <w:numPr>
          <w:ilvl w:val="0"/>
          <w:numId w:val="0"/>
        </w:numPr>
        <w:jc w:val="left"/>
        <w:rPr>
          <w:rFonts w:hint="eastAsia" w:ascii="楷体_GB2312" w:hAnsi="宋体" w:eastAsia="楷体_GB2312"/>
          <w:sz w:val="28"/>
          <w:szCs w:val="28"/>
          <w:lang w:val="en-US" w:eastAsia="zh-CN"/>
        </w:rPr>
      </w:pPr>
    </w:p>
    <w:p>
      <w:pPr>
        <w:widowControl/>
        <w:numPr>
          <w:ilvl w:val="0"/>
          <w:numId w:val="1"/>
        </w:numPr>
        <w:jc w:val="left"/>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2018年管工学院暑期社会实践先进个人名单</w:t>
      </w:r>
    </w:p>
    <w:p>
      <w:pPr>
        <w:widowControl/>
        <w:numPr>
          <w:ilvl w:val="0"/>
          <w:numId w:val="0"/>
        </w:numPr>
        <w:jc w:val="left"/>
        <w:rPr>
          <w:rFonts w:hint="eastAsia" w:ascii="楷体_GB2312" w:hAnsi="宋体" w:eastAsia="楷体_GB2312"/>
          <w:sz w:val="28"/>
          <w:szCs w:val="28"/>
          <w:lang w:val="en-US" w:eastAsia="zh-CN"/>
        </w:rPr>
      </w:pPr>
    </w:p>
    <w:tbl>
      <w:tblPr>
        <w:tblStyle w:val="4"/>
        <w:tblW w:w="9560" w:type="dxa"/>
        <w:jc w:val="center"/>
        <w:tblInd w:w="0" w:type="dxa"/>
        <w:tblLayout w:type="fixed"/>
        <w:tblCellMar>
          <w:top w:w="0" w:type="dxa"/>
          <w:left w:w="108" w:type="dxa"/>
          <w:bottom w:w="0" w:type="dxa"/>
          <w:right w:w="108" w:type="dxa"/>
        </w:tblCellMar>
      </w:tblPr>
      <w:tblGrid>
        <w:gridCol w:w="2210"/>
        <w:gridCol w:w="2755"/>
        <w:gridCol w:w="4595"/>
      </w:tblGrid>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姓名</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班级</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体会(总结)名称</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陈烯烽</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商务1704</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暑期支教心得体会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何佳男</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信息1602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因为时间刚刚好，所以才会遇见你</w:t>
            </w:r>
          </w:p>
          <w:p>
            <w:pPr>
              <w:widowControl/>
              <w:spacing w:line="440" w:lineRule="exact"/>
              <w:jc w:val="center"/>
              <w:rPr>
                <w:rFonts w:ascii="宋体" w:hAnsi="宋体" w:cs="宋体"/>
                <w:bCs/>
                <w:kern w:val="0"/>
                <w:sz w:val="24"/>
              </w:rPr>
            </w:pPr>
            <w:r>
              <w:rPr>
                <w:rFonts w:hint="eastAsia" w:ascii="宋体" w:hAnsi="宋体" w:cs="宋体"/>
                <w:bCs/>
                <w:kern w:val="0"/>
                <w:sz w:val="24"/>
              </w:rPr>
              <w:t>——2018田洋陈村暑期支教个人事迹</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王森林</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这一段旅行</w:t>
            </w:r>
          </w:p>
          <w:p>
            <w:pPr>
              <w:widowControl/>
              <w:spacing w:line="440" w:lineRule="exact"/>
              <w:jc w:val="center"/>
              <w:rPr>
                <w:rFonts w:ascii="宋体" w:hAnsi="宋体" w:cs="宋体"/>
                <w:bCs/>
                <w:kern w:val="0"/>
                <w:sz w:val="24"/>
              </w:rPr>
            </w:pPr>
            <w:r>
              <w:rPr>
                <w:rFonts w:hint="eastAsia" w:ascii="宋体" w:hAnsi="宋体" w:cs="宋体"/>
                <w:bCs/>
                <w:kern w:val="0"/>
                <w:sz w:val="24"/>
              </w:rPr>
              <w:t>——2017暑期支教心得</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颜彬肖</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暖心一夏</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陈文龙</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离别没说再见，期待下次重逢——田洋陈村支教心得</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王樱桦</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商务1706</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所有的相遇都是久别重逢</w:t>
            </w:r>
          </w:p>
          <w:p>
            <w:pPr>
              <w:widowControl/>
              <w:spacing w:line="440" w:lineRule="exact"/>
              <w:jc w:val="center"/>
              <w:rPr>
                <w:rFonts w:ascii="宋体" w:hAnsi="宋体" w:cs="宋体"/>
                <w:bCs/>
                <w:kern w:val="0"/>
                <w:sz w:val="24"/>
              </w:rPr>
            </w:pPr>
            <w:r>
              <w:rPr>
                <w:rFonts w:hint="eastAsia" w:ascii="宋体" w:hAnsi="宋体" w:cs="宋体"/>
                <w:bCs/>
                <w:kern w:val="0"/>
                <w:sz w:val="24"/>
              </w:rPr>
              <w:t>——田洋陈村支教心得</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苏雨欣</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信息1</w:t>
            </w:r>
            <w:r>
              <w:rPr>
                <w:rFonts w:ascii="宋体" w:hAnsi="宋体" w:cs="宋体"/>
                <w:bCs/>
                <w:kern w:val="0"/>
                <w:sz w:val="24"/>
              </w:rPr>
              <w:t>701</w:t>
            </w:r>
          </w:p>
        </w:tc>
        <w:tc>
          <w:tcPr>
            <w:tcW w:w="45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 w:val="24"/>
              </w:rPr>
            </w:pPr>
            <w:r>
              <w:rPr>
                <w:rFonts w:hint="eastAsia" w:ascii="宋体" w:hAnsi="宋体" w:cs="宋体"/>
                <w:bCs/>
                <w:kern w:val="0"/>
                <w:sz w:val="24"/>
              </w:rPr>
              <w:t>赴塘栖，护遗迹</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肖云路</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电商1</w:t>
            </w:r>
            <w:r>
              <w:rPr>
                <w:rFonts w:ascii="宋体" w:hAnsi="宋体" w:cs="宋体"/>
                <w:bCs/>
                <w:kern w:val="0"/>
                <w:sz w:val="24"/>
              </w:rPr>
              <w:t>702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寻梦塘栖</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俞烨锦</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w:t>
            </w:r>
            <w:r>
              <w:rPr>
                <w:rFonts w:ascii="宋体" w:hAnsi="宋体" w:cs="宋体"/>
                <w:bCs/>
                <w:kern w:val="0"/>
                <w:sz w:val="24"/>
              </w:rPr>
              <w:t>1602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任欣缘</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商务1706</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顾心怡</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商务1703</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冯怡</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商务1703</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郑佳欣</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w:t>
            </w:r>
            <w:r>
              <w:rPr>
                <w:rFonts w:ascii="宋体" w:hAnsi="宋体" w:cs="宋体"/>
                <w:bCs/>
                <w:kern w:val="0"/>
                <w:sz w:val="24"/>
              </w:rPr>
              <w:t>1702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任玲慧</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《主要事迹介绍》</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李倩</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c>
          <w:tcPr>
            <w:tcW w:w="459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bCs/>
                <w:kern w:val="0"/>
                <w:sz w:val="24"/>
              </w:rPr>
            </w:pPr>
            <w:r>
              <w:rPr>
                <w:rFonts w:hint="eastAsia" w:ascii="宋体" w:hAnsi="宋体" w:cs="宋体"/>
                <w:bCs/>
                <w:kern w:val="0"/>
                <w:sz w:val="24"/>
              </w:rPr>
              <w:t>《暑期社会实践个人体会总结》</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谢琳琳</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《主要事迹介绍与心得体会》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殷超凡</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工程1701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《主要事迹介绍与心得》</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杜杭寅</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个人心得总结</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王慧卉</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逐梦安吉暑期社会实践个人心得</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吴少茜</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商务1703</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暑期社会实践心得体会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蔡钦</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70</w:t>
            </w:r>
            <w:r>
              <w:rPr>
                <w:rFonts w:hint="eastAsia" w:ascii="宋体" w:hAnsi="宋体" w:cs="宋体"/>
                <w:bCs/>
                <w:kern w:val="0"/>
                <w:sz w:val="24"/>
              </w:rPr>
              <w:t>4</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乡村振兴，党建同行</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丁伟</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商务1705</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认真参与调研 了解物流为何</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胡洁</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商务1704</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智能制造的模式探究</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倪克洁</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商务1705</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社会实践——老板电器仓储中心有感</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李想</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“角落计划进社区”个人事迹</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孙懿楠</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信息1</w:t>
            </w:r>
            <w:r>
              <w:rPr>
                <w:rFonts w:ascii="宋体" w:hAnsi="宋体" w:cs="宋体"/>
                <w:bCs/>
                <w:kern w:val="0"/>
                <w:sz w:val="24"/>
              </w:rPr>
              <w:t>601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提倡垃圾分类，共创美好家园</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沈桔</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601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于实践中学习</w:t>
            </w:r>
          </w:p>
          <w:p>
            <w:pPr>
              <w:widowControl/>
              <w:spacing w:line="440" w:lineRule="exact"/>
              <w:jc w:val="center"/>
              <w:rPr>
                <w:rFonts w:ascii="宋体" w:hAnsi="宋体" w:cs="宋体"/>
                <w:bCs/>
                <w:kern w:val="0"/>
                <w:sz w:val="24"/>
              </w:rPr>
            </w:pPr>
            <w:r>
              <w:rPr>
                <w:rFonts w:hint="eastAsia" w:ascii="宋体" w:hAnsi="宋体" w:cs="宋体"/>
                <w:bCs/>
                <w:kern w:val="0"/>
                <w:sz w:val="24"/>
              </w:rPr>
              <w:t>——暑期“三下乡”社会实践心得体会</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罗斌磊</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商务1</w:t>
            </w:r>
            <w:r>
              <w:rPr>
                <w:rFonts w:ascii="宋体" w:hAnsi="宋体" w:cs="宋体"/>
                <w:bCs/>
                <w:kern w:val="0"/>
                <w:sz w:val="24"/>
              </w:rPr>
              <w:t>701</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角落计划进社区</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龚志伟</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物流</w:t>
            </w:r>
            <w:r>
              <w:rPr>
                <w:rFonts w:hint="eastAsia" w:ascii="宋体" w:hAnsi="宋体" w:cs="宋体"/>
                <w:bCs/>
                <w:kern w:val="0"/>
                <w:sz w:val="24"/>
              </w:rPr>
              <w:t>1602</w:t>
            </w:r>
          </w:p>
        </w:tc>
        <w:tc>
          <w:tcPr>
            <w:tcW w:w="459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center"/>
              <w:rPr>
                <w:rFonts w:ascii="宋体" w:hAnsi="宋体" w:cs="宋体"/>
                <w:bCs/>
                <w:kern w:val="0"/>
                <w:sz w:val="24"/>
              </w:rPr>
            </w:pPr>
            <w:r>
              <w:rPr>
                <w:rFonts w:hint="eastAsia" w:ascii="宋体" w:hAnsi="宋体" w:cs="宋体"/>
                <w:bCs/>
                <w:kern w:val="0"/>
                <w:sz w:val="24"/>
              </w:rPr>
              <w:t>青橙织情，横村知行</w:t>
            </w:r>
          </w:p>
          <w:p>
            <w:pPr>
              <w:wordWrap w:val="0"/>
              <w:spacing w:line="360" w:lineRule="auto"/>
              <w:jc w:val="center"/>
              <w:rPr>
                <w:rFonts w:ascii="宋体" w:hAnsi="宋体" w:cs="宋体"/>
                <w:bCs/>
                <w:kern w:val="0"/>
                <w:sz w:val="24"/>
              </w:rPr>
            </w:pPr>
            <w:r>
              <w:rPr>
                <w:rFonts w:hint="eastAsia" w:ascii="宋体" w:hAnsi="宋体" w:cs="宋体"/>
                <w:bCs/>
                <w:kern w:val="0"/>
                <w:sz w:val="24"/>
              </w:rPr>
              <w:t>——记管工学院青橙实践团暑期社会实践</w:t>
            </w:r>
          </w:p>
        </w:tc>
      </w:tr>
      <w:tr>
        <w:tblPrEx>
          <w:tblLayout w:type="fixed"/>
          <w:tblCellMar>
            <w:top w:w="0" w:type="dxa"/>
            <w:left w:w="108" w:type="dxa"/>
            <w:bottom w:w="0" w:type="dxa"/>
            <w:right w:w="108" w:type="dxa"/>
          </w:tblCellMar>
        </w:tblPrEx>
        <w:trPr>
          <w:trHeight w:val="1437"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何怡平</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商务</w:t>
            </w:r>
            <w:r>
              <w:rPr>
                <w:rFonts w:hint="eastAsia" w:ascii="宋体" w:hAnsi="宋体" w:cs="宋体"/>
                <w:bCs/>
                <w:kern w:val="0"/>
                <w:sz w:val="24"/>
              </w:rPr>
              <w:t>1705</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桐庐</w:t>
            </w:r>
            <w:bookmarkStart w:id="0" w:name="_GoBack"/>
            <w:bookmarkEnd w:id="0"/>
            <w:r>
              <w:rPr>
                <w:rFonts w:ascii="宋体" w:hAnsi="宋体" w:cs="宋体"/>
                <w:bCs/>
                <w:kern w:val="0"/>
                <w:sz w:val="24"/>
              </w:rPr>
              <w:t>电商行</w:t>
            </w:r>
          </w:p>
        </w:tc>
      </w:tr>
      <w:tr>
        <w:tblPrEx>
          <w:tblLayout w:type="fixed"/>
          <w:tblCellMar>
            <w:top w:w="0" w:type="dxa"/>
            <w:left w:w="108" w:type="dxa"/>
            <w:bottom w:w="0" w:type="dxa"/>
            <w:right w:w="108" w:type="dxa"/>
          </w:tblCellMar>
        </w:tblPrEx>
        <w:trPr>
          <w:trHeight w:val="1458" w:hRule="exact"/>
          <w:jc w:val="center"/>
        </w:trPr>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何以东</w:t>
            </w:r>
          </w:p>
        </w:tc>
        <w:tc>
          <w:tcPr>
            <w:tcW w:w="27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Cs/>
                <w:kern w:val="0"/>
                <w:sz w:val="24"/>
              </w:rPr>
            </w:pPr>
            <w:r>
              <w:rPr>
                <w:rFonts w:ascii="宋体" w:hAnsi="宋体" w:cs="宋体"/>
                <w:bCs/>
                <w:kern w:val="0"/>
                <w:sz w:val="24"/>
              </w:rPr>
              <w:t>物流</w:t>
            </w:r>
            <w:r>
              <w:rPr>
                <w:rFonts w:hint="eastAsia" w:ascii="宋体" w:hAnsi="宋体" w:cs="宋体"/>
                <w:bCs/>
                <w:kern w:val="0"/>
                <w:sz w:val="24"/>
              </w:rPr>
              <w:t>1602</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bCs/>
                <w:kern w:val="0"/>
                <w:sz w:val="24"/>
              </w:rPr>
            </w:pPr>
            <w:r>
              <w:rPr>
                <w:rFonts w:hint="eastAsia" w:ascii="宋体" w:hAnsi="宋体" w:cs="宋体"/>
                <w:bCs/>
                <w:kern w:val="0"/>
                <w:sz w:val="24"/>
              </w:rPr>
              <w:t>针织桐庐，真知桐庐</w:t>
            </w:r>
          </w:p>
        </w:tc>
      </w:tr>
    </w:tbl>
    <w:p>
      <w:pPr>
        <w:widowControl/>
        <w:numPr>
          <w:ilvl w:val="0"/>
          <w:numId w:val="0"/>
        </w:numPr>
        <w:jc w:val="left"/>
        <w:rPr>
          <w:rFonts w:hint="eastAsia" w:ascii="楷体_GB2312" w:hAnsi="宋体" w:eastAsia="楷体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B8335"/>
    <w:multiLevelType w:val="singleLevel"/>
    <w:tmpl w:val="2B1B83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5185C"/>
    <w:rsid w:val="043C2852"/>
    <w:rsid w:val="2CC77F21"/>
    <w:rsid w:val="32D171DA"/>
    <w:rsid w:val="46F5185C"/>
    <w:rsid w:val="514766FA"/>
    <w:rsid w:val="538B39DA"/>
    <w:rsid w:val="75280C89"/>
    <w:rsid w:val="7D64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napToGrid/>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2019-01-09T11:07:00Z</dcterms:created>
  <dc:creator>弥生</dc:creator>
  <cp:lastModifiedBy>弥生</cp:lastModifiedBy>
  <dcterms:modified xsi:type="dcterms:W3CDTF">2019-01-13T13:29:42Z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